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599" w:rsidRDefault="00577599" w:rsidP="00577599">
      <w:pPr>
        <w:tabs>
          <w:tab w:val="left" w:pos="8505"/>
        </w:tabs>
        <w:spacing w:after="200" w:line="276" w:lineRule="auto"/>
        <w:jc w:val="both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  <w:lang w:val="es-AR"/>
        </w:rPr>
      </w:pPr>
      <w:r w:rsidRPr="00FA4EAE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  <w:lang w:val="es-AR"/>
        </w:rPr>
        <w:t>I</w:t>
      </w:r>
    </w:p>
    <w:p w:rsidR="00577599" w:rsidRDefault="00577599" w:rsidP="00577599">
      <w:pPr>
        <w:tabs>
          <w:tab w:val="left" w:pos="8505"/>
        </w:tabs>
        <w:spacing w:after="200" w:line="276" w:lineRule="auto"/>
        <w:jc w:val="both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  <w:lang w:val="es-AR"/>
        </w:rPr>
      </w:pPr>
    </w:p>
    <w:p w:rsidR="00577599" w:rsidRDefault="00577599" w:rsidP="00577599">
      <w:pPr>
        <w:tabs>
          <w:tab w:val="left" w:pos="8505"/>
        </w:tabs>
        <w:spacing w:after="200" w:line="276" w:lineRule="auto"/>
        <w:jc w:val="both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  <w:lang w:val="es-AR"/>
        </w:rPr>
      </w:pPr>
    </w:p>
    <w:p w:rsidR="00F655DC" w:rsidRP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I</w:t>
      </w:r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nforme viaje a Córdoba</w:t>
      </w:r>
    </w:p>
    <w:p w:rsidR="00F655DC" w:rsidRP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2º Congreso Internacional de Biotecnología de Córdoba</w:t>
      </w:r>
    </w:p>
    <w:p w:rsidR="00F655DC" w:rsidRP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El </w:t>
      </w:r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2º Congreso Internacional de Biotecnología de Córdoba</w:t>
      </w: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 se realizó los días </w:t>
      </w:r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10 y 11 de septiembre de 2026</w:t>
      </w: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, en el </w:t>
      </w:r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Pabellón Argentina de la Ciudad Universitaria de la Universidad Nacional de Córdoba (UNC)</w:t>
      </w: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>. El encuentro reunió a investigadores, profesionales, representantes de instituciones académicas y del sector productivo, y abordó diferentes áreas de aplicación de la biotecnología, con especial presencia de temáticas vinculadas a la agroindustria.</w:t>
      </w:r>
    </w:p>
    <w:p w:rsidR="00F655DC" w:rsidRP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Durante el Congreso participé en calidad de asistente y </w:t>
      </w:r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presenté un trabajo en modalidad póster</w:t>
      </w: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, titulado </w:t>
      </w:r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“</w:t>
      </w:r>
      <w:proofErr w:type="spellStart"/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Bioindicadores</w:t>
      </w:r>
      <w:proofErr w:type="spellEnd"/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 xml:space="preserve"> como herramienta para evaluar el impacto del manejo del residuo agrícola de cosecha de la caña de azúcar”</w:t>
      </w: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, cuyos autores son 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L.C.</w:t>
      </w:r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 xml:space="preserve"> </w:t>
      </w:r>
      <w:proofErr w:type="spellStart"/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Ludueña</w:t>
      </w:r>
      <w:proofErr w:type="spellEnd"/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 xml:space="preserve">, J. Fernández de </w:t>
      </w:r>
      <w:proofErr w:type="spellStart"/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Ullivarri</w:t>
      </w:r>
      <w:proofErr w:type="spellEnd"/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 xml:space="preserve">, M. Núñez, M. E. Sánchez, J. </w:t>
      </w:r>
      <w:proofErr w:type="spellStart"/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>Tonatto</w:t>
      </w:r>
      <w:proofErr w:type="spellEnd"/>
      <w:r w:rsidRPr="00F655D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es-AR"/>
        </w:rPr>
        <w:t xml:space="preserve"> y M. L. Tortora</w:t>
      </w: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>. La presentación permitió dar a conocer el trabajo desarrollado en nuestra institución e intercambiar conocimientos con otros participantes interesados en la temática.</w:t>
      </w:r>
    </w:p>
    <w:p w:rsidR="00F655DC" w:rsidRP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Entre los contenidos del Congreso resultaron particularmente relacionados con mi área de trabajo las actividades sobre </w:t>
      </w:r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 xml:space="preserve">“Terapia Vegetal: Insumos Biológicos para Suelos </w:t>
      </w:r>
      <w:proofErr w:type="spellStart"/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>Resilientes</w:t>
      </w:r>
      <w:proofErr w:type="spellEnd"/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>”</w:t>
      </w: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 y </w:t>
      </w:r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 xml:space="preserve">“Prueba de Fuego: Validando la </w:t>
      </w:r>
      <w:proofErr w:type="spellStart"/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>Bio</w:t>
      </w:r>
      <w:proofErr w:type="spellEnd"/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>-Innovación en el Lote”</w:t>
      </w: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>. La primera abordó el uso de herramientas biotecnológicas e insumos biológicos orientados a mejorar la condición de los suelos y potenciar los cultivos, mientras que la segunda se centró en la validación de soluciones biotecnológicas en condiciones reales de campo, considerando la variabilidad propia del suelo y el ambiente.</w:t>
      </w:r>
    </w:p>
    <w:p w:rsidR="00F655DC" w:rsidRP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Asimismo, fue de interés la participación de empresas y emprendimientos de base biotecnológica, que permitió conocer diferentes desarrollos y experiencias de vinculación entre ciencia, innovación y producción. Entre ellos se encontraban </w:t>
      </w:r>
      <w:proofErr w:type="spellStart"/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>Biofábrica</w:t>
      </w:r>
      <w:proofErr w:type="spellEnd"/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 xml:space="preserve"> Misiones S.A., NUNATAK, </w:t>
      </w:r>
      <w:proofErr w:type="spellStart"/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>BactoolsBiotech</w:t>
      </w:r>
      <w:proofErr w:type="spellEnd"/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 xml:space="preserve"> y </w:t>
      </w:r>
      <w:proofErr w:type="spellStart"/>
      <w:r w:rsidRPr="00F655DC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es-AR"/>
        </w:rPr>
        <w:t>ZaviaBio</w:t>
      </w:r>
      <w:proofErr w:type="spellEnd"/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>, vinculados con distintas aplicaciones y desarrollos biotecnológicos.</w:t>
      </w:r>
    </w:p>
    <w:p w:rsidR="00F655DC" w:rsidRP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La participación en este evento me permitió intercambiar experiencias y establecer contactos con investigadores y profesionales vinculados con la microbiología de suelos, los </w:t>
      </w:r>
      <w:proofErr w:type="spellStart"/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>bioinsumos</w:t>
      </w:r>
      <w:proofErr w:type="spellEnd"/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 y la biotecnología aplicada al sector agropecuario, además de conocer desarrollos provenientes del ámbito emprendedor y empresarial. Estos vínculos pueden resultar de interés para futuras actividades de investigación y colaboración.</w:t>
      </w:r>
    </w:p>
    <w:p w:rsid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La asistencia al Congreso me permitió actualizar conocimientos sobre nuevas herramientas biotecnológicas y conocer diferentes enfoques para su aplicación en </w:t>
      </w:r>
    </w:p>
    <w:p w:rsid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</w:p>
    <w:p w:rsid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</w:p>
    <w:p w:rsid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</w:p>
    <w:p w:rsidR="00F655DC" w:rsidRPr="00F655DC" w:rsidRDefault="00F655DC" w:rsidP="00F655DC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  <w:proofErr w:type="gramStart"/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>sistemas</w:t>
      </w:r>
      <w:proofErr w:type="gramEnd"/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 productivos, particularmente aquellos relacionados con la sustentabilidad, la salud del suelo, los </w:t>
      </w:r>
      <w:proofErr w:type="spellStart"/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>bioinsumos</w:t>
      </w:r>
      <w:proofErr w:type="spellEnd"/>
      <w:r w:rsidRPr="00F655D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  <w:t xml:space="preserve"> y la evaluación de alternativas biológicas en condiciones de campo.</w:t>
      </w:r>
    </w:p>
    <w:p w:rsidR="00577599" w:rsidRPr="00577599" w:rsidRDefault="00577599" w:rsidP="00577599">
      <w:pPr>
        <w:tabs>
          <w:tab w:val="left" w:pos="8505"/>
        </w:tabs>
        <w:spacing w:after="200" w:line="276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s-AR"/>
        </w:rPr>
      </w:pPr>
    </w:p>
    <w:p w:rsidR="00577599" w:rsidRDefault="00577599">
      <w:pPr>
        <w:pStyle w:val="Ttulo"/>
        <w:rPr>
          <w:sz w:val="24"/>
          <w:szCs w:val="24"/>
        </w:rPr>
      </w:pPr>
    </w:p>
    <w:p w:rsidR="00577599" w:rsidRPr="00577599" w:rsidRDefault="00577599">
      <w:pPr>
        <w:pStyle w:val="Ttulo"/>
        <w:rPr>
          <w:sz w:val="24"/>
          <w:szCs w:val="24"/>
        </w:rPr>
      </w:pPr>
    </w:p>
    <w:p w:rsidR="002711B2" w:rsidRDefault="00577599" w:rsidP="00577599">
      <w:r w:rsidRPr="00577599">
        <w:rPr>
          <w:noProof/>
          <w:lang w:val="es-AR" w:eastAsia="es-A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ctángulo 5" descr="blob:https://web.whatsapp.com/bd788287-0fa6-495a-9c29-cb490157acd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ángulo 5" o:spid="_x0000_s1026" alt="Descripción: blob:https://web.whatsapp.com/bd788287-0fa6-495a-9c29-cb490157acd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BoLUMjtAgAABAYAAA4AAAAA&#10;AAAAAAAAAAAALgIAAGRycy9lMm9Eb2MueG1sUEsBAi0AFAAGAAgAAAAhAEyg6SzYAAAAAwEAAA8A&#10;AAAAAAAAAAAAAAAARw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es-AR" w:eastAsia="es-AR"/>
        </w:rPr>
        <w:drawing>
          <wp:inline distT="0" distB="0" distL="0" distR="0" wp14:anchorId="7BD95A81">
            <wp:extent cx="2336006" cy="3114675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37921" cy="31172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s-AR" w:eastAsia="es-AR"/>
        </w:rPr>
        <w:drawing>
          <wp:inline distT="0" distB="0" distL="0" distR="0" wp14:anchorId="109DC253">
            <wp:extent cx="2328862" cy="310515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168" cy="3110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452D3D" w:rsidRDefault="00452D3D" w:rsidP="00577599"/>
    <w:p w:rsidR="00577599" w:rsidRDefault="00577599" w:rsidP="00577599"/>
    <w:p w:rsidR="00577599" w:rsidRDefault="00577599" w:rsidP="00577599">
      <w:r>
        <w:rPr>
          <w:noProof/>
          <w:lang w:val="es-AR" w:eastAsia="es-AR"/>
        </w:rPr>
        <w:drawing>
          <wp:inline distT="0" distB="0" distL="0" distR="0" wp14:anchorId="7D98BA90">
            <wp:extent cx="2428874" cy="323850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649" cy="3240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val="es-AR" w:eastAsia="es-AR"/>
        </w:rPr>
        <w:drawing>
          <wp:inline distT="0" distB="0" distL="0" distR="0" wp14:anchorId="329F879F">
            <wp:extent cx="2426494" cy="3235325"/>
            <wp:effectExtent l="0" t="0" r="0" b="317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911" cy="32385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577599" w:rsidSect="00577599">
      <w:headerReference w:type="default" r:id="rId11"/>
      <w:footerReference w:type="default" r:id="rId12"/>
      <w:type w:val="continuous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8C5" w:rsidRDefault="00EF48C5" w:rsidP="00987AAA">
      <w:r>
        <w:separator/>
      </w:r>
    </w:p>
  </w:endnote>
  <w:endnote w:type="continuationSeparator" w:id="0">
    <w:p w:rsidR="00EF48C5" w:rsidRDefault="00EF48C5" w:rsidP="00987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2156962"/>
      <w:docPartObj>
        <w:docPartGallery w:val="Page Numbers (Bottom of Page)"/>
        <w:docPartUnique/>
      </w:docPartObj>
    </w:sdtPr>
    <w:sdtEndPr/>
    <w:sdtContent>
      <w:p w:rsidR="00987AAA" w:rsidRDefault="00987AAA">
        <w:pPr>
          <w:pStyle w:val="Piedepgina"/>
          <w:jc w:val="center"/>
        </w:pPr>
        <w:r>
          <w:rPr>
            <w:noProof/>
            <w:lang w:val="es-AR" w:eastAsia="es-AR"/>
          </w:rPr>
          <w:drawing>
            <wp:anchor distT="0" distB="0" distL="114300" distR="114300" simplePos="0" relativeHeight="251658240" behindDoc="1" locked="0" layoutInCell="1" allowOverlap="1" wp14:anchorId="78245A77" wp14:editId="25AF8077">
              <wp:simplePos x="0" y="0"/>
              <wp:positionH relativeFrom="column">
                <wp:posOffset>-1100455</wp:posOffset>
              </wp:positionH>
              <wp:positionV relativeFrom="paragraph">
                <wp:posOffset>-704850</wp:posOffset>
              </wp:positionV>
              <wp:extent cx="7720959" cy="1717482"/>
              <wp:effectExtent l="0" t="0" r="0" b="0"/>
              <wp:wrapNone/>
              <wp:docPr id="2" name="0 Image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ot hoja mebretada silvio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20959" cy="17174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:rsidR="00987AAA" w:rsidRDefault="00F655DC">
        <w:pPr>
          <w:pStyle w:val="Piedepgina"/>
          <w:jc w:val="center"/>
        </w:pPr>
      </w:p>
    </w:sdtContent>
  </w:sdt>
  <w:p w:rsidR="00987AAA" w:rsidRDefault="00987AA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8C5" w:rsidRDefault="00EF48C5" w:rsidP="00987AAA">
      <w:r>
        <w:separator/>
      </w:r>
    </w:p>
  </w:footnote>
  <w:footnote w:type="continuationSeparator" w:id="0">
    <w:p w:rsidR="00EF48C5" w:rsidRDefault="00EF48C5" w:rsidP="00987A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AAA" w:rsidRDefault="00987AAA" w:rsidP="00987AAA">
    <w:pPr>
      <w:pStyle w:val="Encabezado"/>
      <w:ind w:right="-1"/>
    </w:pPr>
    <w:r>
      <w:rPr>
        <w:noProof/>
        <w:lang w:val="es-AR" w:eastAsia="es-AR"/>
      </w:rPr>
      <w:drawing>
        <wp:anchor distT="0" distB="0" distL="114300" distR="114300" simplePos="0" relativeHeight="251659264" behindDoc="1" locked="0" layoutInCell="1" allowOverlap="1" wp14:anchorId="7478AD9C" wp14:editId="54A92604">
          <wp:simplePos x="0" y="0"/>
          <wp:positionH relativeFrom="column">
            <wp:posOffset>-1097915</wp:posOffset>
          </wp:positionH>
          <wp:positionV relativeFrom="paragraph">
            <wp:posOffset>-448945</wp:posOffset>
          </wp:positionV>
          <wp:extent cx="7506485" cy="1669774"/>
          <wp:effectExtent l="0" t="0" r="0" b="6985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 hoja mebretada silvi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6485" cy="16697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712B1"/>
    <w:rsid w:val="00120B52"/>
    <w:rsid w:val="002711B2"/>
    <w:rsid w:val="00303C12"/>
    <w:rsid w:val="00452D3D"/>
    <w:rsid w:val="00577599"/>
    <w:rsid w:val="008F606C"/>
    <w:rsid w:val="00987AAA"/>
    <w:rsid w:val="00D712B1"/>
    <w:rsid w:val="00EF48C5"/>
    <w:rsid w:val="00F6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next w:val="Normal"/>
    <w:link w:val="Ttulo1Car"/>
    <w:uiPriority w:val="9"/>
    <w:qFormat/>
    <w:rsid w:val="00F655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775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87A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7AAA"/>
  </w:style>
  <w:style w:type="paragraph" w:styleId="Piedepgina">
    <w:name w:val="footer"/>
    <w:basedOn w:val="Normal"/>
    <w:link w:val="PiedepginaCar"/>
    <w:uiPriority w:val="99"/>
    <w:unhideWhenUsed/>
    <w:rsid w:val="00987A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7AAA"/>
  </w:style>
  <w:style w:type="paragraph" w:styleId="Textodeglobo">
    <w:name w:val="Balloon Text"/>
    <w:basedOn w:val="Normal"/>
    <w:link w:val="TextodegloboCar"/>
    <w:uiPriority w:val="99"/>
    <w:semiHidden/>
    <w:unhideWhenUsed/>
    <w:rsid w:val="00987AA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7AAA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775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1Car">
    <w:name w:val="Título 1 Car"/>
    <w:basedOn w:val="Fuentedeprrafopredeter"/>
    <w:link w:val="Ttulo1"/>
    <w:uiPriority w:val="9"/>
    <w:rsid w:val="00F65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next w:val="Normal"/>
    <w:link w:val="Ttulo1Car"/>
    <w:uiPriority w:val="9"/>
    <w:qFormat/>
    <w:rsid w:val="00F655D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775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spacing w:before="4"/>
    </w:pPr>
    <w:rPr>
      <w:rFonts w:ascii="Times New Roman" w:eastAsia="Times New Roman" w:hAnsi="Times New Roman" w:cs="Times New Roman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87AA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7AAA"/>
  </w:style>
  <w:style w:type="paragraph" w:styleId="Piedepgina">
    <w:name w:val="footer"/>
    <w:basedOn w:val="Normal"/>
    <w:link w:val="PiedepginaCar"/>
    <w:uiPriority w:val="99"/>
    <w:unhideWhenUsed/>
    <w:rsid w:val="00987AA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7AAA"/>
  </w:style>
  <w:style w:type="paragraph" w:styleId="Textodeglobo">
    <w:name w:val="Balloon Text"/>
    <w:basedOn w:val="Normal"/>
    <w:link w:val="TextodegloboCar"/>
    <w:uiPriority w:val="99"/>
    <w:semiHidden/>
    <w:unhideWhenUsed/>
    <w:rsid w:val="00987AA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7AAA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775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1Car">
    <w:name w:val="Título 1 Car"/>
    <w:basedOn w:val="Fuentedeprrafopredeter"/>
    <w:link w:val="Ttulo1"/>
    <w:uiPriority w:val="9"/>
    <w:rsid w:val="00F65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427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hoja mebretada silvio.cdr</vt:lpstr>
    </vt:vector>
  </TitlesOfParts>
  <Company/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mebretada silvio.cdr</dc:title>
  <dc:creator>RUIZ, Carolina</dc:creator>
  <cp:lastModifiedBy>LUDUEÑA, Lucrecia</cp:lastModifiedBy>
  <cp:revision>5</cp:revision>
  <dcterms:created xsi:type="dcterms:W3CDTF">2026-02-19T16:41:00Z</dcterms:created>
  <dcterms:modified xsi:type="dcterms:W3CDTF">2026-10-09T15:20:00Z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2026-02-19T00:00:00Z</vt:filetime>
  </property>
  <property fmtid="{D5CDD505-2E9C-101B-9397-08002B2CF9AE}" pid="3" name="LastSaved">
    <vt:filetime>2026-02-19T00:00:00Z</vt:filetime>
  </property>
  <property fmtid="{D5CDD505-2E9C-101B-9397-08002B2CF9AE}" pid="4" name="Producer">
    <vt:lpwstr>Microsoft: Print To PDF</vt:lpwstr>
  </property>
</Properties>
</file>