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D16" w:rsidRPr="00AA5FD7" w:rsidRDefault="00D75D16" w:rsidP="00D75D16">
      <w:pPr>
        <w:spacing w:after="0" w:line="240" w:lineRule="auto"/>
        <w:textAlignment w:val="baseline"/>
        <w:outlineLvl w:val="0"/>
        <w:rPr>
          <w:rFonts w:ascii="Arial" w:hAnsi="Arial" w:cs="Arial"/>
          <w:b/>
          <w:sz w:val="24"/>
          <w:szCs w:val="24"/>
        </w:rPr>
      </w:pPr>
      <w:r w:rsidRPr="00AA5FD7">
        <w:rPr>
          <w:rFonts w:ascii="Arial" w:hAnsi="Arial" w:cs="Arial"/>
          <w:b/>
          <w:sz w:val="24"/>
          <w:szCs w:val="24"/>
        </w:rPr>
        <w:t>Informe de participación en la</w:t>
      </w:r>
      <w:r w:rsidR="00B10356">
        <w:rPr>
          <w:rFonts w:ascii="Arial" w:hAnsi="Arial" w:cs="Arial"/>
          <w:b/>
          <w:sz w:val="24"/>
          <w:szCs w:val="24"/>
        </w:rPr>
        <w:t xml:space="preserve"> </w:t>
      </w:r>
      <w:r w:rsidR="00BB187C">
        <w:rPr>
          <w:rFonts w:ascii="Arial" w:hAnsi="Arial" w:cs="Arial"/>
          <w:b/>
          <w:sz w:val="24"/>
          <w:szCs w:val="24"/>
        </w:rPr>
        <w:t>“</w:t>
      </w:r>
      <w:r w:rsidRPr="00AA5FD7">
        <w:rPr>
          <w:rFonts w:ascii="Arial" w:hAnsi="Arial" w:cs="Arial"/>
          <w:b/>
          <w:sz w:val="24"/>
          <w:szCs w:val="24"/>
        </w:rPr>
        <w:t xml:space="preserve">2da </w:t>
      </w:r>
      <w:r w:rsidR="00BB187C">
        <w:rPr>
          <w:rFonts w:ascii="Arial" w:hAnsi="Arial" w:cs="Arial"/>
          <w:b/>
          <w:sz w:val="24"/>
          <w:szCs w:val="24"/>
        </w:rPr>
        <w:t>j</w:t>
      </w:r>
      <w:r w:rsidRPr="00AA5FD7">
        <w:rPr>
          <w:rFonts w:ascii="Arial" w:hAnsi="Arial" w:cs="Arial"/>
          <w:b/>
          <w:sz w:val="24"/>
          <w:szCs w:val="24"/>
        </w:rPr>
        <w:t>ornada de malezas resistentes del centro del país</w:t>
      </w:r>
      <w:r w:rsidR="00BB187C">
        <w:rPr>
          <w:rFonts w:ascii="Arial" w:hAnsi="Arial" w:cs="Arial"/>
          <w:b/>
          <w:sz w:val="24"/>
          <w:szCs w:val="24"/>
        </w:rPr>
        <w:t>”</w:t>
      </w:r>
      <w:r w:rsidRPr="00AA5FD7">
        <w:rPr>
          <w:rFonts w:ascii="Arial" w:hAnsi="Arial" w:cs="Arial"/>
          <w:b/>
          <w:sz w:val="24"/>
          <w:szCs w:val="24"/>
        </w:rPr>
        <w:t xml:space="preserve">. Centro de convenciones de la provincia de Córdoba. 1 de septiembre de 2022. </w:t>
      </w:r>
    </w:p>
    <w:p w:rsidR="006C5956" w:rsidRPr="00867773" w:rsidRDefault="00263357" w:rsidP="006C59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67773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228850" cy="887230"/>
            <wp:effectExtent l="0" t="0" r="0" b="0"/>
            <wp:docPr id="1" name="Imagen 1" descr="Jornadas de Malezas Resistentes Córd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rnadas de Malezas Resistentes Córdob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07" cy="88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357" w:rsidRPr="00867773" w:rsidRDefault="00263357" w:rsidP="006C595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63357" w:rsidRPr="00D367AD" w:rsidRDefault="00D75D16" w:rsidP="006C5956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El día 1 de septiembre del corriente se realizó en la provincia de Córdoba </w:t>
      </w:r>
      <w:r w:rsidR="00867773" w:rsidRPr="00D367AD">
        <w:rPr>
          <w:rFonts w:ascii="Arial" w:hAnsi="Arial" w:cs="Arial"/>
        </w:rPr>
        <w:t xml:space="preserve">la </w:t>
      </w:r>
      <w:r w:rsidR="00BB187C">
        <w:rPr>
          <w:rFonts w:ascii="Arial" w:hAnsi="Arial" w:cs="Arial"/>
        </w:rPr>
        <w:t xml:space="preserve">“2da </w:t>
      </w:r>
      <w:r w:rsidR="00867773" w:rsidRPr="00D367AD">
        <w:rPr>
          <w:rFonts w:ascii="Arial" w:hAnsi="Arial" w:cs="Arial"/>
        </w:rPr>
        <w:t>jornada de malezas resistentes del centro del país</w:t>
      </w:r>
      <w:r w:rsidR="00BB187C">
        <w:rPr>
          <w:rFonts w:ascii="Arial" w:hAnsi="Arial" w:cs="Arial"/>
        </w:rPr>
        <w:t>”</w:t>
      </w:r>
      <w:r w:rsidR="00867773" w:rsidRPr="00D367AD">
        <w:rPr>
          <w:rFonts w:ascii="Arial" w:hAnsi="Arial" w:cs="Arial"/>
        </w:rPr>
        <w:t xml:space="preserve">. La misma se llevó a cabo en el centro de convenciones de la </w:t>
      </w:r>
      <w:r w:rsidR="00BB187C">
        <w:rPr>
          <w:rFonts w:ascii="Arial" w:hAnsi="Arial" w:cs="Arial"/>
        </w:rPr>
        <w:t>P</w:t>
      </w:r>
      <w:r w:rsidR="00BB187C" w:rsidRPr="00D367AD">
        <w:rPr>
          <w:rFonts w:ascii="Arial" w:hAnsi="Arial" w:cs="Arial"/>
        </w:rPr>
        <w:t xml:space="preserve">rovincia </w:t>
      </w:r>
      <w:r w:rsidR="00867773" w:rsidRPr="00D367AD">
        <w:rPr>
          <w:rFonts w:ascii="Arial" w:hAnsi="Arial" w:cs="Arial"/>
        </w:rPr>
        <w:t>de Córdoba. La jornada conto con la presencia de 1</w:t>
      </w:r>
      <w:r w:rsidR="0047086D" w:rsidRPr="00D367AD">
        <w:rPr>
          <w:rFonts w:ascii="Arial" w:hAnsi="Arial" w:cs="Arial"/>
        </w:rPr>
        <w:t>3</w:t>
      </w:r>
      <w:r w:rsidR="00867773" w:rsidRPr="00D367AD">
        <w:rPr>
          <w:rFonts w:ascii="Arial" w:hAnsi="Arial" w:cs="Arial"/>
        </w:rPr>
        <w:t xml:space="preserve">00 asistentes. </w:t>
      </w:r>
    </w:p>
    <w:p w:rsidR="00124B1B" w:rsidRPr="00D367AD" w:rsidRDefault="00377BFA" w:rsidP="006C5956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La </w:t>
      </w:r>
      <w:r w:rsidR="00867773" w:rsidRPr="00D367AD">
        <w:rPr>
          <w:rFonts w:ascii="Arial" w:hAnsi="Arial" w:cs="Arial"/>
        </w:rPr>
        <w:t xml:space="preserve">coordinación de la jornada </w:t>
      </w:r>
      <w:r w:rsidR="00C270C8" w:rsidRPr="00D367AD">
        <w:rPr>
          <w:rFonts w:ascii="Arial" w:hAnsi="Arial" w:cs="Arial"/>
        </w:rPr>
        <w:t xml:space="preserve">estuvo a cargo del </w:t>
      </w:r>
      <w:r w:rsidR="00867773" w:rsidRPr="00D367AD">
        <w:rPr>
          <w:rFonts w:ascii="Arial" w:hAnsi="Arial" w:cs="Arial"/>
        </w:rPr>
        <w:t xml:space="preserve">Ing. Agr. M.Sc. </w:t>
      </w:r>
      <w:r w:rsidR="00867773" w:rsidRPr="00D367AD">
        <w:rPr>
          <w:rFonts w:ascii="Arial" w:hAnsi="Arial" w:cs="Arial"/>
          <w:b/>
        </w:rPr>
        <w:t>Luis Lanfrancon</w:t>
      </w:r>
      <w:r w:rsidR="00867773" w:rsidRPr="00D367AD">
        <w:rPr>
          <w:rFonts w:ascii="Arial" w:hAnsi="Arial" w:cs="Arial"/>
        </w:rPr>
        <w:t>i</w:t>
      </w:r>
      <w:r w:rsidR="00C270C8" w:rsidRPr="00D367AD">
        <w:rPr>
          <w:rFonts w:ascii="Arial" w:hAnsi="Arial" w:cs="Arial"/>
        </w:rPr>
        <w:t xml:space="preserve">, </w:t>
      </w:r>
      <w:r w:rsidR="00867773" w:rsidRPr="00D367AD">
        <w:rPr>
          <w:rFonts w:ascii="Arial" w:hAnsi="Arial" w:cs="Arial"/>
        </w:rPr>
        <w:t xml:space="preserve">Profesor Titular de la </w:t>
      </w:r>
      <w:r w:rsidR="00BB187C">
        <w:rPr>
          <w:rFonts w:ascii="Arial" w:hAnsi="Arial" w:cs="Arial"/>
        </w:rPr>
        <w:t>C</w:t>
      </w:r>
      <w:r w:rsidR="00867773" w:rsidRPr="00D367AD">
        <w:rPr>
          <w:rFonts w:ascii="Arial" w:hAnsi="Arial" w:cs="Arial"/>
        </w:rPr>
        <w:t xml:space="preserve">átedra de Protección Vegetal UCC. </w:t>
      </w:r>
    </w:p>
    <w:p w:rsidR="00396D66" w:rsidRPr="00D367AD" w:rsidRDefault="00867773" w:rsidP="00867773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La jornada conto con la disertación de especialistas en la materia a nivel nacional e internacional. </w:t>
      </w:r>
    </w:p>
    <w:p w:rsidR="00627D61" w:rsidRPr="00D367AD" w:rsidRDefault="00627D61" w:rsidP="006C5956">
      <w:pPr>
        <w:spacing w:after="0" w:line="240" w:lineRule="auto"/>
        <w:ind w:firstLine="851"/>
        <w:jc w:val="both"/>
        <w:rPr>
          <w:rFonts w:ascii="Arial" w:hAnsi="Arial" w:cs="Arial"/>
        </w:rPr>
      </w:pPr>
    </w:p>
    <w:p w:rsidR="00DC55E8" w:rsidRPr="00D367AD" w:rsidRDefault="008B4EEE" w:rsidP="00DC55E8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lang w:eastAsia="es-MX"/>
        </w:rPr>
      </w:pPr>
      <w:hyperlink r:id="rId9" w:history="1">
        <w:r w:rsidR="00DC55E8" w:rsidRPr="00D367AD">
          <w:rPr>
            <w:rFonts w:ascii="Arial" w:eastAsia="Times New Roman" w:hAnsi="Arial" w:cs="Arial"/>
            <w:b/>
            <w:bCs/>
            <w:lang w:eastAsia="es-MX"/>
          </w:rPr>
          <w:t>Listado de disertantes</w:t>
        </w:r>
      </w:hyperlink>
    </w:p>
    <w:p w:rsidR="00DC55E8" w:rsidRPr="00D367AD" w:rsidRDefault="00DC55E8" w:rsidP="00DC55E8">
      <w:pPr>
        <w:rPr>
          <w:rFonts w:ascii="Arial" w:hAnsi="Arial" w:cs="Arial"/>
        </w:rPr>
      </w:pPr>
    </w:p>
    <w:p w:rsidR="00DC55E8" w:rsidRPr="00D367AD" w:rsidRDefault="00DC55E8" w:rsidP="00DC55E8">
      <w:pPr>
        <w:pStyle w:val="Ttulo2"/>
        <w:spacing w:before="0" w:line="240" w:lineRule="atLeast"/>
        <w:textAlignment w:val="baseline"/>
        <w:rPr>
          <w:rFonts w:ascii="Arial" w:hAnsi="Arial" w:cs="Arial"/>
          <w:b w:val="0"/>
          <w:bCs w:val="0"/>
          <w:sz w:val="22"/>
          <w:szCs w:val="22"/>
        </w:rPr>
      </w:pPr>
      <w:r w:rsidRPr="00D367AD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Disertantes Nacionales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color w:val="auto"/>
        </w:rPr>
        <w:t>Hugo Permingeat</w:t>
      </w:r>
      <w:r w:rsidRPr="00D367AD">
        <w:rPr>
          <w:rFonts w:ascii="Arial" w:hAnsi="Arial" w:cs="Arial"/>
          <w:b w:val="0"/>
          <w:color w:val="auto"/>
        </w:rPr>
        <w:t xml:space="preserve"> (Ing.Agr. (Dr.) Prof Química Biológica y Biología </w:t>
      </w:r>
      <w:r w:rsidR="00B10356" w:rsidRPr="00D367AD">
        <w:rPr>
          <w:rFonts w:ascii="Arial" w:hAnsi="Arial" w:cs="Arial"/>
          <w:b w:val="0"/>
          <w:color w:val="auto"/>
        </w:rPr>
        <w:t>Molecular</w:t>
      </w:r>
      <w:r w:rsidRPr="00D367AD">
        <w:rPr>
          <w:rFonts w:ascii="Arial" w:hAnsi="Arial" w:cs="Arial"/>
          <w:b w:val="0"/>
          <w:color w:val="auto"/>
        </w:rPr>
        <w:t>. Dir, de la Plataforma AGROBIOTEC-FCA. Facultad de Ciencias Agrarias UNR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Marcos Yanniccari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(Dr). Investigador adjunto de CONICET. Prof. adjunto de Terapéutica Vegetal de la Universidad Nacional de La Pampa.)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Ramón Gigon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 xml:space="preserve">Ing. Agr. (Mag.) </w:t>
      </w:r>
      <w:r w:rsidR="000C2E23" w:rsidRPr="00D367AD">
        <w:rPr>
          <w:rFonts w:ascii="Arial" w:hAnsi="Arial" w:cs="Arial"/>
          <w:b w:val="0"/>
          <w:color w:val="auto"/>
        </w:rPr>
        <w:t>Desarrollista</w:t>
      </w:r>
      <w:r w:rsidRPr="00D367AD">
        <w:rPr>
          <w:rFonts w:ascii="Arial" w:hAnsi="Arial" w:cs="Arial"/>
          <w:b w:val="0"/>
          <w:color w:val="auto"/>
        </w:rPr>
        <w:t xml:space="preserve"> de herbicidas, capacitador en manejo de malezas. Consultor Privado)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Julio A. Scursoni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 xml:space="preserve">Igr Agr. (M.Sc. - Dr.) Profesor Asociado Producción Vegetal. Prof. Titular Protección Vegetal. Fac. </w:t>
      </w:r>
      <w:r w:rsidR="00365A88" w:rsidRPr="00D367AD">
        <w:rPr>
          <w:rFonts w:ascii="Arial" w:hAnsi="Arial" w:cs="Arial"/>
          <w:b w:val="0"/>
          <w:color w:val="auto"/>
        </w:rPr>
        <w:t>Agronomía</w:t>
      </w:r>
      <w:r w:rsidRPr="00D367AD">
        <w:rPr>
          <w:rFonts w:ascii="Arial" w:hAnsi="Arial" w:cs="Arial"/>
          <w:b w:val="0"/>
          <w:color w:val="auto"/>
        </w:rPr>
        <w:t xml:space="preserve"> UBA)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Daniel Tuesca</w:t>
      </w:r>
      <w:r w:rsidRPr="00D367AD">
        <w:rPr>
          <w:rFonts w:ascii="Arial" w:hAnsi="Arial" w:cs="Arial"/>
          <w:b w:val="0"/>
          <w:bCs w:val="0"/>
          <w:color w:val="auto"/>
        </w:rPr>
        <w:t>. (</w:t>
      </w:r>
      <w:r w:rsidRPr="00D367AD">
        <w:rPr>
          <w:rFonts w:ascii="Arial" w:hAnsi="Arial" w:cs="Arial"/>
          <w:b w:val="0"/>
          <w:color w:val="auto"/>
        </w:rPr>
        <w:t>Lic. en Biología. Prof. Titular MalezasFacultad de Ciencias Agrarias. UNR.)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Diego Ustarroz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 agr. (Mag.) en producción vegetal. Investigador en INTA, EEA Manfredi)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Germán Ferrari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MSc. Presidente de HRAC Argentina. Cargo en Bayer: Gerente para el manejo de resistencia en Cono Sur.)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Federico Ballasone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Docente cátedra de malezas UNR)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Julián Hipólito Oliva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Esp. Consultor privado AX Consulting.</w:t>
      </w:r>
      <w:r w:rsidR="00B10356">
        <w:rPr>
          <w:rFonts w:ascii="Arial" w:hAnsi="Arial" w:cs="Arial"/>
          <w:b w:val="0"/>
          <w:color w:val="auto"/>
        </w:rPr>
        <w:t xml:space="preserve"> </w:t>
      </w:r>
      <w:r w:rsidRPr="00D367AD">
        <w:rPr>
          <w:rFonts w:ascii="Arial" w:hAnsi="Arial" w:cs="Arial"/>
          <w:b w:val="0"/>
          <w:color w:val="auto"/>
          <w:bdr w:val="none" w:sz="0" w:space="0" w:color="auto" w:frame="1"/>
        </w:rPr>
        <w:t>Director Especialidad Protección Vegetal UCC)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color w:val="auto"/>
        </w:rPr>
        <w:t>Lucas Remondino</w:t>
      </w:r>
      <w:r w:rsidRPr="00D367AD">
        <w:rPr>
          <w:rFonts w:ascii="Arial" w:hAnsi="Arial" w:cs="Arial"/>
          <w:b w:val="0"/>
          <w:color w:val="auto"/>
        </w:rPr>
        <w:t xml:space="preserve"> (Ing. Agr. Consultor privado AX Consulting.)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Andrea V. García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Protección Vegetal- Malezas.INTA EEA Oliveros)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Marcelo de la Vega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Profesor Adjunto UNT</w:t>
      </w:r>
      <w:r w:rsidR="00365A88" w:rsidRPr="00D367AD">
        <w:rPr>
          <w:rFonts w:ascii="Arial" w:hAnsi="Arial" w:cs="Arial"/>
          <w:b w:val="0"/>
          <w:color w:val="auto"/>
        </w:rPr>
        <w:t>- T</w:t>
      </w:r>
      <w:r w:rsidRPr="00D367AD">
        <w:rPr>
          <w:rFonts w:ascii="Arial" w:hAnsi="Arial" w:cs="Arial"/>
          <w:b w:val="0"/>
          <w:color w:val="auto"/>
        </w:rPr>
        <w:t>ucumán)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Eduardo Cortés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Esp. Dr (en curso) Consultor y asesor en Protección vegetal. Co-fundador de Agrotester I&amp;D, empresa de investigación, desarrollo y asesoramiento a empresas en el campo de la Protección Vegetal. Vicepresidente y Socio-Activo de ASACIM (Asociación Argentina de Ciencias de las Malezas).)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2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lastRenderedPageBreak/>
        <w:t>Ignacio Dellaferrera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Ing. Agr. Dr. Investigador en el Instituto de Ciencias Agropecuarias del Litoral (UNL-CONICET) y Profesor en la Facultad de Ciencias Agrarias (UNL))</w:t>
      </w:r>
    </w:p>
    <w:p w:rsidR="00DC55E8" w:rsidRPr="00D367AD" w:rsidRDefault="00DC55E8" w:rsidP="00DC55E8">
      <w:pPr>
        <w:pStyle w:val="Ttulo4"/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</w:p>
    <w:p w:rsidR="00DC55E8" w:rsidRPr="00D367AD" w:rsidRDefault="00DC55E8" w:rsidP="00DC55E8">
      <w:pPr>
        <w:pStyle w:val="Ttulo2"/>
        <w:spacing w:before="0" w:line="240" w:lineRule="atLeast"/>
        <w:textAlignment w:val="baseline"/>
        <w:rPr>
          <w:rFonts w:ascii="Arial" w:hAnsi="Arial" w:cs="Arial"/>
          <w:b w:val="0"/>
          <w:bCs w:val="0"/>
          <w:sz w:val="22"/>
          <w:szCs w:val="22"/>
        </w:rPr>
      </w:pPr>
      <w:r w:rsidRPr="00D367AD">
        <w:rPr>
          <w:rStyle w:val="Textoennegrita"/>
          <w:rFonts w:ascii="Arial" w:hAnsi="Arial" w:cs="Arial"/>
          <w:sz w:val="22"/>
          <w:szCs w:val="22"/>
          <w:bdr w:val="none" w:sz="0" w:space="0" w:color="auto" w:frame="1"/>
        </w:rPr>
        <w:t>Disertantes Internacionales</w:t>
      </w:r>
    </w:p>
    <w:p w:rsidR="00DC55E8" w:rsidRPr="00D367AD" w:rsidRDefault="00DC55E8" w:rsidP="00DC55E8">
      <w:pPr>
        <w:pStyle w:val="Ttulo4"/>
        <w:spacing w:before="0" w:line="240" w:lineRule="atLeast"/>
        <w:textAlignment w:val="baseline"/>
        <w:rPr>
          <w:rFonts w:ascii="Arial" w:hAnsi="Arial" w:cs="Arial"/>
          <w:b w:val="0"/>
          <w:bCs w:val="0"/>
          <w:color w:val="auto"/>
          <w:lang w:val="en-US"/>
        </w:rPr>
      </w:pP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3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  <w:lang w:val="en-US"/>
        </w:rPr>
      </w:pPr>
      <w:r w:rsidRPr="00D367AD">
        <w:rPr>
          <w:rFonts w:ascii="Arial" w:hAnsi="Arial" w:cs="Arial"/>
          <w:bCs w:val="0"/>
          <w:color w:val="auto"/>
          <w:lang w:val="en-US"/>
        </w:rPr>
        <w:t>Bryan Young</w:t>
      </w:r>
      <w:r w:rsidRPr="00D367AD">
        <w:rPr>
          <w:rFonts w:ascii="Arial" w:hAnsi="Arial" w:cs="Arial"/>
          <w:b w:val="0"/>
          <w:bCs w:val="0"/>
          <w:color w:val="auto"/>
          <w:lang w:val="en-US"/>
        </w:rPr>
        <w:t xml:space="preserve"> (</w:t>
      </w:r>
      <w:r w:rsidRPr="00D367AD">
        <w:rPr>
          <w:rFonts w:ascii="Arial" w:hAnsi="Arial" w:cs="Arial"/>
          <w:b w:val="0"/>
          <w:color w:val="auto"/>
          <w:lang w:val="en-US"/>
        </w:rPr>
        <w:t>PhD. Purdue University. Professor of Weed Science)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3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Alejandro García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 xml:space="preserve">Ing Agr (PhD). INIA </w:t>
      </w:r>
      <w:r w:rsidR="008D6BBC" w:rsidRPr="00D367AD">
        <w:rPr>
          <w:rFonts w:ascii="Arial" w:hAnsi="Arial" w:cs="Arial"/>
          <w:b w:val="0"/>
          <w:color w:val="auto"/>
        </w:rPr>
        <w:t>Uruguay</w:t>
      </w:r>
      <w:r w:rsidRPr="00D367AD">
        <w:rPr>
          <w:rFonts w:ascii="Arial" w:hAnsi="Arial" w:cs="Arial"/>
          <w:b w:val="0"/>
          <w:color w:val="auto"/>
        </w:rPr>
        <w:t>. Manejo de malezas en sistemas agrícola-ganaderos.)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3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</w:rPr>
      </w:pPr>
      <w:r w:rsidRPr="00D367AD">
        <w:rPr>
          <w:rFonts w:ascii="Arial" w:hAnsi="Arial" w:cs="Arial"/>
          <w:bCs w:val="0"/>
          <w:color w:val="auto"/>
        </w:rPr>
        <w:t>Lúcio</w:t>
      </w:r>
      <w:r w:rsidR="00B10356">
        <w:rPr>
          <w:rFonts w:ascii="Arial" w:hAnsi="Arial" w:cs="Arial"/>
          <w:bCs w:val="0"/>
          <w:color w:val="auto"/>
        </w:rPr>
        <w:t xml:space="preserve"> </w:t>
      </w:r>
      <w:r w:rsidRPr="00D367AD">
        <w:rPr>
          <w:rFonts w:ascii="Arial" w:hAnsi="Arial" w:cs="Arial"/>
          <w:bCs w:val="0"/>
          <w:color w:val="auto"/>
        </w:rPr>
        <w:t>Nunes</w:t>
      </w:r>
      <w:r w:rsidR="00B10356">
        <w:rPr>
          <w:rFonts w:ascii="Arial" w:hAnsi="Arial" w:cs="Arial"/>
          <w:bCs w:val="0"/>
          <w:color w:val="auto"/>
        </w:rPr>
        <w:t xml:space="preserve"> </w:t>
      </w:r>
      <w:r w:rsidRPr="00D367AD">
        <w:rPr>
          <w:rFonts w:ascii="Arial" w:hAnsi="Arial" w:cs="Arial"/>
          <w:bCs w:val="0"/>
          <w:color w:val="auto"/>
        </w:rPr>
        <w:t>Lemes</w:t>
      </w:r>
      <w:r w:rsidRPr="00D367AD">
        <w:rPr>
          <w:rFonts w:ascii="Arial" w:hAnsi="Arial" w:cs="Arial"/>
          <w:b w:val="0"/>
          <w:bCs w:val="0"/>
          <w:color w:val="auto"/>
        </w:rPr>
        <w:t xml:space="preserve"> (</w:t>
      </w:r>
      <w:r w:rsidRPr="00D367AD">
        <w:rPr>
          <w:rFonts w:ascii="Arial" w:hAnsi="Arial" w:cs="Arial"/>
          <w:b w:val="0"/>
          <w:color w:val="auto"/>
        </w:rPr>
        <w:t>Technical Manager Herbicides and WRM LATAM – Syngenta Brasil. Presidente de HRAC Brasil)</w:t>
      </w:r>
    </w:p>
    <w:p w:rsidR="00DC55E8" w:rsidRPr="00D367AD" w:rsidRDefault="00DC55E8" w:rsidP="00DC55E8">
      <w:pPr>
        <w:pStyle w:val="Ttulo4"/>
        <w:keepNext w:val="0"/>
        <w:keepLines w:val="0"/>
        <w:numPr>
          <w:ilvl w:val="0"/>
          <w:numId w:val="3"/>
        </w:numPr>
        <w:spacing w:before="0" w:line="240" w:lineRule="atLeast"/>
        <w:textAlignment w:val="baseline"/>
        <w:rPr>
          <w:rFonts w:ascii="Arial" w:hAnsi="Arial" w:cs="Arial"/>
          <w:b w:val="0"/>
          <w:color w:val="auto"/>
          <w:lang w:val="en-US"/>
        </w:rPr>
      </w:pPr>
      <w:r w:rsidRPr="00B10356">
        <w:rPr>
          <w:rFonts w:ascii="Arial" w:hAnsi="Arial" w:cs="Arial"/>
          <w:bCs w:val="0"/>
          <w:color w:val="auto"/>
        </w:rPr>
        <w:t>Nicolaas</w:t>
      </w:r>
      <w:r w:rsidR="00B10356" w:rsidRPr="00B10356">
        <w:rPr>
          <w:rFonts w:ascii="Arial" w:hAnsi="Arial" w:cs="Arial"/>
          <w:bCs w:val="0"/>
          <w:color w:val="auto"/>
        </w:rPr>
        <w:t xml:space="preserve"> </w:t>
      </w:r>
      <w:r w:rsidRPr="00B10356">
        <w:rPr>
          <w:rFonts w:ascii="Arial" w:hAnsi="Arial" w:cs="Arial"/>
          <w:bCs w:val="0"/>
          <w:color w:val="auto"/>
        </w:rPr>
        <w:t>Tydens</w:t>
      </w:r>
      <w:r w:rsidRPr="00B10356">
        <w:rPr>
          <w:rFonts w:ascii="Arial" w:hAnsi="Arial" w:cs="Arial"/>
          <w:b w:val="0"/>
          <w:bCs w:val="0"/>
          <w:color w:val="auto"/>
        </w:rPr>
        <w:t xml:space="preserve"> (</w:t>
      </w:r>
      <w:r w:rsidRPr="00B10356">
        <w:rPr>
          <w:rFonts w:ascii="Arial" w:hAnsi="Arial" w:cs="Arial"/>
          <w:b w:val="0"/>
          <w:color w:val="auto"/>
        </w:rPr>
        <w:t xml:space="preserve">B.AgSci. (Hons). </w:t>
      </w:r>
      <w:r w:rsidRPr="00D367AD">
        <w:rPr>
          <w:rFonts w:ascii="Arial" w:hAnsi="Arial" w:cs="Arial"/>
          <w:b w:val="0"/>
          <w:color w:val="auto"/>
          <w:lang w:val="en-US"/>
        </w:rPr>
        <w:t>University of Melbourne. Research and Development Manager Sipcam Australia Ltd</w:t>
      </w:r>
    </w:p>
    <w:p w:rsidR="00DC55E8" w:rsidRPr="00D367AD" w:rsidRDefault="00DC55E8" w:rsidP="006C5956">
      <w:pPr>
        <w:spacing w:after="0" w:line="240" w:lineRule="auto"/>
        <w:ind w:firstLine="851"/>
        <w:jc w:val="both"/>
        <w:rPr>
          <w:rFonts w:ascii="Arial" w:hAnsi="Arial" w:cs="Arial"/>
          <w:lang w:val="en-US"/>
        </w:rPr>
      </w:pPr>
    </w:p>
    <w:p w:rsidR="00573909" w:rsidRPr="00D367AD" w:rsidRDefault="00B54814" w:rsidP="006C5956">
      <w:pPr>
        <w:tabs>
          <w:tab w:val="left" w:pos="2205"/>
        </w:tabs>
        <w:spacing w:after="0" w:line="240" w:lineRule="auto"/>
        <w:jc w:val="both"/>
        <w:rPr>
          <w:rFonts w:ascii="Arial" w:hAnsi="Arial" w:cs="Arial"/>
          <w:b/>
        </w:rPr>
      </w:pPr>
      <w:r w:rsidRPr="00D367AD">
        <w:rPr>
          <w:rFonts w:ascii="Arial" w:hAnsi="Arial" w:cs="Arial"/>
          <w:b/>
        </w:rPr>
        <w:t>C</w:t>
      </w:r>
      <w:r w:rsidR="00365A88" w:rsidRPr="00D367AD">
        <w:rPr>
          <w:rFonts w:ascii="Arial" w:hAnsi="Arial" w:cs="Arial"/>
          <w:b/>
        </w:rPr>
        <w:t>ontenidos</w:t>
      </w:r>
      <w:r w:rsidR="00D74FAE" w:rsidRPr="00D367AD">
        <w:rPr>
          <w:rFonts w:ascii="Arial" w:hAnsi="Arial" w:cs="Arial"/>
          <w:b/>
        </w:rPr>
        <w:t>más</w:t>
      </w:r>
      <w:r w:rsidR="002015DB" w:rsidRPr="00D367AD">
        <w:rPr>
          <w:rFonts w:ascii="Arial" w:hAnsi="Arial" w:cs="Arial"/>
          <w:b/>
        </w:rPr>
        <w:t xml:space="preserve"> destacados</w:t>
      </w:r>
      <w:r w:rsidRPr="00D367AD">
        <w:rPr>
          <w:rFonts w:ascii="Arial" w:hAnsi="Arial" w:cs="Arial"/>
          <w:b/>
        </w:rPr>
        <w:t>de</w:t>
      </w:r>
      <w:r w:rsidR="00573909" w:rsidRPr="00D367AD">
        <w:rPr>
          <w:rFonts w:ascii="Arial" w:hAnsi="Arial" w:cs="Arial"/>
          <w:b/>
        </w:rPr>
        <w:t xml:space="preserve"> la Jornada</w:t>
      </w:r>
    </w:p>
    <w:p w:rsidR="001667E8" w:rsidRPr="00D367AD" w:rsidRDefault="001667E8" w:rsidP="006C5956">
      <w:pPr>
        <w:tabs>
          <w:tab w:val="left" w:pos="2205"/>
        </w:tabs>
        <w:spacing w:after="0" w:line="240" w:lineRule="auto"/>
        <w:jc w:val="both"/>
        <w:rPr>
          <w:rFonts w:ascii="Arial" w:hAnsi="Arial" w:cs="Arial"/>
          <w:b/>
        </w:rPr>
      </w:pPr>
    </w:p>
    <w:p w:rsidR="00573909" w:rsidRPr="00D367AD" w:rsidRDefault="00573909" w:rsidP="00365A8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Ciclo 2022 Programa de Buenas Prácticas Agropecuarias. Ministerio de Agricultura y Ganadería. Secretario de Agricultura, Ing. Ag. Marcos Blanda; Ing. Ag. Santiago Dellarossa, director de Desarrollo Sostenible.</w:t>
      </w:r>
    </w:p>
    <w:p w:rsidR="00365A88" w:rsidRPr="00D367AD" w:rsidRDefault="00365A88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En la provincia de </w:t>
      </w:r>
      <w:r w:rsidR="004D6719" w:rsidRPr="00D367AD">
        <w:rPr>
          <w:rFonts w:ascii="Arial" w:hAnsi="Arial" w:cs="Arial"/>
          <w:sz w:val="22"/>
          <w:szCs w:val="22"/>
        </w:rPr>
        <w:t>Córdoba</w:t>
      </w:r>
      <w:r w:rsidRPr="00D367AD">
        <w:rPr>
          <w:rFonts w:ascii="Arial" w:hAnsi="Arial" w:cs="Arial"/>
          <w:sz w:val="22"/>
          <w:szCs w:val="22"/>
        </w:rPr>
        <w:t xml:space="preserve"> hace ya unos años se utiliza la receta agronómica en el comercio y </w:t>
      </w:r>
      <w:r w:rsidR="004D6719" w:rsidRPr="00D367AD">
        <w:rPr>
          <w:rFonts w:ascii="Arial" w:hAnsi="Arial" w:cs="Arial"/>
          <w:sz w:val="22"/>
          <w:szCs w:val="22"/>
        </w:rPr>
        <w:t>distribución</w:t>
      </w:r>
      <w:r w:rsidRPr="00D367AD">
        <w:rPr>
          <w:rFonts w:ascii="Arial" w:hAnsi="Arial" w:cs="Arial"/>
          <w:sz w:val="22"/>
          <w:szCs w:val="22"/>
        </w:rPr>
        <w:t xml:space="preserve"> de agroquímicos. En esta charla se </w:t>
      </w:r>
      <w:r w:rsidR="00BB187C" w:rsidRPr="00D367AD">
        <w:rPr>
          <w:rFonts w:ascii="Arial" w:hAnsi="Arial" w:cs="Arial"/>
          <w:sz w:val="22"/>
          <w:szCs w:val="22"/>
        </w:rPr>
        <w:t>coment</w:t>
      </w:r>
      <w:r w:rsidR="00BB187C">
        <w:rPr>
          <w:rFonts w:ascii="Arial" w:hAnsi="Arial" w:cs="Arial"/>
          <w:sz w:val="22"/>
          <w:szCs w:val="22"/>
        </w:rPr>
        <w:t>ó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 xml:space="preserve">la implementación de las buenas prácticas agrícolas (BPA) en la provincia, </w:t>
      </w:r>
      <w:r w:rsidR="00BB187C" w:rsidRPr="00D367AD">
        <w:rPr>
          <w:rFonts w:ascii="Arial" w:hAnsi="Arial" w:cs="Arial"/>
          <w:sz w:val="22"/>
          <w:szCs w:val="22"/>
        </w:rPr>
        <w:t>pr</w:t>
      </w:r>
      <w:r w:rsidR="00BB187C">
        <w:rPr>
          <w:rFonts w:ascii="Arial" w:hAnsi="Arial" w:cs="Arial"/>
          <w:sz w:val="22"/>
          <w:szCs w:val="22"/>
        </w:rPr>
        <w:t>á</w:t>
      </w:r>
      <w:r w:rsidR="00BB187C" w:rsidRPr="00D367AD">
        <w:rPr>
          <w:rFonts w:ascii="Arial" w:hAnsi="Arial" w:cs="Arial"/>
          <w:sz w:val="22"/>
          <w:szCs w:val="22"/>
        </w:rPr>
        <w:t xml:space="preserve">cticas </w:t>
      </w:r>
      <w:r w:rsidRPr="00D367AD">
        <w:rPr>
          <w:rFonts w:ascii="Arial" w:hAnsi="Arial" w:cs="Arial"/>
          <w:sz w:val="22"/>
          <w:szCs w:val="22"/>
        </w:rPr>
        <w:t xml:space="preserve">voluntarias y con beneficios impositivos para quienes las aplican, el objetivo es cumplir dos metas del desarrollo sostenible. </w:t>
      </w:r>
      <w:r w:rsidR="005010E7" w:rsidRPr="00D367AD">
        <w:rPr>
          <w:rFonts w:ascii="Arial" w:hAnsi="Arial" w:cs="Arial"/>
          <w:sz w:val="22"/>
          <w:szCs w:val="22"/>
        </w:rPr>
        <w:t xml:space="preserve">Se otorgan </w:t>
      </w:r>
      <w:r w:rsidR="002015DB" w:rsidRPr="00D367AD">
        <w:rPr>
          <w:rFonts w:ascii="Arial" w:hAnsi="Arial" w:cs="Arial"/>
          <w:sz w:val="22"/>
          <w:szCs w:val="22"/>
        </w:rPr>
        <w:t>puntuaciones</w:t>
      </w:r>
      <w:r w:rsidR="005010E7" w:rsidRPr="00D367AD">
        <w:rPr>
          <w:rFonts w:ascii="Arial" w:hAnsi="Arial" w:cs="Arial"/>
          <w:sz w:val="22"/>
          <w:szCs w:val="22"/>
        </w:rPr>
        <w:t xml:space="preserve"> de acu</w:t>
      </w:r>
      <w:r w:rsidR="00BB187C">
        <w:rPr>
          <w:rFonts w:ascii="Arial" w:hAnsi="Arial" w:cs="Arial"/>
          <w:sz w:val="22"/>
          <w:szCs w:val="22"/>
        </w:rPr>
        <w:t>e</w:t>
      </w:r>
      <w:r w:rsidR="005010E7" w:rsidRPr="00D367AD">
        <w:rPr>
          <w:rFonts w:ascii="Arial" w:hAnsi="Arial" w:cs="Arial"/>
          <w:sz w:val="22"/>
          <w:szCs w:val="22"/>
        </w:rPr>
        <w:t xml:space="preserve">rdo a las </w:t>
      </w:r>
      <w:r w:rsidR="00BB187C" w:rsidRPr="00D367AD">
        <w:rPr>
          <w:rFonts w:ascii="Arial" w:hAnsi="Arial" w:cs="Arial"/>
          <w:sz w:val="22"/>
          <w:szCs w:val="22"/>
        </w:rPr>
        <w:t>pr</w:t>
      </w:r>
      <w:r w:rsidR="00BB187C">
        <w:rPr>
          <w:rFonts w:ascii="Arial" w:hAnsi="Arial" w:cs="Arial"/>
          <w:sz w:val="22"/>
          <w:szCs w:val="22"/>
        </w:rPr>
        <w:t>á</w:t>
      </w:r>
      <w:r w:rsidR="00BB187C" w:rsidRPr="00D367AD">
        <w:rPr>
          <w:rFonts w:ascii="Arial" w:hAnsi="Arial" w:cs="Arial"/>
          <w:sz w:val="22"/>
          <w:szCs w:val="22"/>
        </w:rPr>
        <w:t xml:space="preserve">cticas </w:t>
      </w:r>
      <w:r w:rsidR="005010E7" w:rsidRPr="00D367AD">
        <w:rPr>
          <w:rFonts w:ascii="Arial" w:hAnsi="Arial" w:cs="Arial"/>
          <w:sz w:val="22"/>
          <w:szCs w:val="22"/>
        </w:rPr>
        <w:t>realizadas por los establecimientos</w:t>
      </w:r>
      <w:r w:rsidR="00BB187C">
        <w:rPr>
          <w:rFonts w:ascii="Arial" w:hAnsi="Arial" w:cs="Arial"/>
          <w:sz w:val="22"/>
          <w:szCs w:val="22"/>
        </w:rPr>
        <w:t xml:space="preserve"> y</w:t>
      </w:r>
      <w:r w:rsidR="005010E7" w:rsidRPr="00D367AD">
        <w:rPr>
          <w:rFonts w:ascii="Arial" w:hAnsi="Arial" w:cs="Arial"/>
          <w:sz w:val="22"/>
          <w:szCs w:val="22"/>
        </w:rPr>
        <w:t xml:space="preserve"> estas dan acceso a los beneficios. </w:t>
      </w:r>
      <w:r w:rsidR="002015DB" w:rsidRPr="00D367AD">
        <w:rPr>
          <w:rFonts w:ascii="Arial" w:hAnsi="Arial" w:cs="Arial"/>
          <w:sz w:val="22"/>
          <w:szCs w:val="22"/>
        </w:rPr>
        <w:t>Más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BB187C">
        <w:rPr>
          <w:rFonts w:ascii="Arial" w:hAnsi="Arial" w:cs="Arial"/>
          <w:sz w:val="22"/>
          <w:szCs w:val="22"/>
        </w:rPr>
        <w:t>i</w:t>
      </w:r>
      <w:r w:rsidR="00BB187C" w:rsidRPr="00D367AD">
        <w:rPr>
          <w:rFonts w:ascii="Arial" w:hAnsi="Arial" w:cs="Arial"/>
          <w:sz w:val="22"/>
          <w:szCs w:val="22"/>
        </w:rPr>
        <w:t>nfo</w:t>
      </w:r>
      <w:r w:rsidR="00BB187C">
        <w:rPr>
          <w:rFonts w:ascii="Arial" w:hAnsi="Arial" w:cs="Arial"/>
          <w:sz w:val="22"/>
          <w:szCs w:val="22"/>
        </w:rPr>
        <w:t>rmación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5010E7" w:rsidRPr="00D367AD">
        <w:rPr>
          <w:rFonts w:ascii="Arial" w:hAnsi="Arial" w:cs="Arial"/>
          <w:sz w:val="22"/>
          <w:szCs w:val="22"/>
        </w:rPr>
        <w:t>en bpa.cba.gov.ar</w:t>
      </w:r>
    </w:p>
    <w:p w:rsidR="005010E7" w:rsidRPr="00D367AD" w:rsidRDefault="005010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573909" w:rsidRPr="00D367AD" w:rsidRDefault="00573909" w:rsidP="00365A8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Lic. Daniel Tuesca. UNR. Screening de resistencia a glifosato, </w:t>
      </w:r>
      <w:r w:rsidR="00BB187C">
        <w:rPr>
          <w:rFonts w:ascii="Arial" w:hAnsi="Arial" w:cs="Arial"/>
          <w:sz w:val="22"/>
          <w:szCs w:val="22"/>
        </w:rPr>
        <w:t>c</w:t>
      </w:r>
      <w:r w:rsidR="00BB187C" w:rsidRPr="00D367AD">
        <w:rPr>
          <w:rFonts w:ascii="Arial" w:hAnsi="Arial" w:cs="Arial"/>
          <w:sz w:val="22"/>
          <w:szCs w:val="22"/>
        </w:rPr>
        <w:t>letodim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 xml:space="preserve">y </w:t>
      </w:r>
      <w:r w:rsidR="00BB187C">
        <w:rPr>
          <w:rFonts w:ascii="Arial" w:hAnsi="Arial" w:cs="Arial"/>
          <w:sz w:val="22"/>
          <w:szCs w:val="22"/>
        </w:rPr>
        <w:t>h</w:t>
      </w:r>
      <w:r w:rsidR="00BB187C" w:rsidRPr="00D367AD">
        <w:rPr>
          <w:rFonts w:ascii="Arial" w:hAnsi="Arial" w:cs="Arial"/>
          <w:sz w:val="22"/>
          <w:szCs w:val="22"/>
        </w:rPr>
        <w:t>aloxifop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>metil en biotipos de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>Eleusine indica</w:t>
      </w:r>
      <w:r w:rsidRPr="00D367AD">
        <w:rPr>
          <w:rFonts w:ascii="Arial" w:hAnsi="Arial" w:cs="Arial"/>
          <w:sz w:val="22"/>
          <w:szCs w:val="22"/>
        </w:rPr>
        <w:t>.</w:t>
      </w:r>
    </w:p>
    <w:p w:rsidR="00E24B97" w:rsidRPr="00D367AD" w:rsidRDefault="000A14CF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Se comentó en esta charla la importancia de la maleza a nivel regional y mundial. S</w:t>
      </w:r>
      <w:r w:rsidR="00A86C22" w:rsidRPr="00D367AD">
        <w:rPr>
          <w:rFonts w:ascii="Arial" w:hAnsi="Arial" w:cs="Arial"/>
          <w:sz w:val="22"/>
          <w:szCs w:val="22"/>
        </w:rPr>
        <w:t>e</w:t>
      </w:r>
      <w:r w:rsidRPr="00D367AD">
        <w:rPr>
          <w:rFonts w:ascii="Arial" w:hAnsi="Arial" w:cs="Arial"/>
          <w:sz w:val="22"/>
          <w:szCs w:val="22"/>
        </w:rPr>
        <w:t xml:space="preserve"> dieron características botánicas de la misma así como estadísticas de su distribución e importancia relativa con respecto a otras especies y el crecimiento de las poblaciones de esta a lo largo del tiempo. Se </w:t>
      </w:r>
      <w:r w:rsidR="00BB187C" w:rsidRPr="00D367AD">
        <w:rPr>
          <w:rFonts w:ascii="Arial" w:hAnsi="Arial" w:cs="Arial"/>
          <w:sz w:val="22"/>
          <w:szCs w:val="22"/>
        </w:rPr>
        <w:t>habl</w:t>
      </w:r>
      <w:r w:rsidR="00BB187C">
        <w:rPr>
          <w:rFonts w:ascii="Arial" w:hAnsi="Arial" w:cs="Arial"/>
          <w:sz w:val="22"/>
          <w:szCs w:val="22"/>
        </w:rPr>
        <w:t>ó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 xml:space="preserve">también del área afectada por la misma. Se mencionó que en una encuesta </w:t>
      </w:r>
      <w:r w:rsidR="00BB187C">
        <w:rPr>
          <w:rFonts w:ascii="Arial" w:hAnsi="Arial" w:cs="Arial"/>
          <w:sz w:val="22"/>
          <w:szCs w:val="22"/>
        </w:rPr>
        <w:t>realizada ocupa el</w:t>
      </w:r>
      <w:r w:rsidRPr="00D367AD">
        <w:rPr>
          <w:rFonts w:ascii="Arial" w:hAnsi="Arial" w:cs="Arial"/>
          <w:sz w:val="22"/>
          <w:szCs w:val="22"/>
        </w:rPr>
        <w:t xml:space="preserve"> tercer lugar como maleza que definió la aplicación del barbecho</w:t>
      </w:r>
      <w:r w:rsidR="00BB187C">
        <w:rPr>
          <w:rFonts w:ascii="Arial" w:hAnsi="Arial" w:cs="Arial"/>
          <w:sz w:val="22"/>
          <w:szCs w:val="22"/>
        </w:rPr>
        <w:t>,</w:t>
      </w:r>
      <w:r w:rsidRPr="00D367AD">
        <w:rPr>
          <w:rFonts w:ascii="Arial" w:hAnsi="Arial" w:cs="Arial"/>
          <w:sz w:val="22"/>
          <w:szCs w:val="22"/>
        </w:rPr>
        <w:t xml:space="preserve"> después de </w:t>
      </w:r>
      <w:r w:rsidRPr="00D367AD">
        <w:rPr>
          <w:rFonts w:ascii="Arial" w:hAnsi="Arial" w:cs="Arial"/>
          <w:i/>
          <w:sz w:val="22"/>
          <w:szCs w:val="22"/>
        </w:rPr>
        <w:t>Conyza</w:t>
      </w:r>
      <w:r w:rsidR="00B10356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sp</w:t>
      </w:r>
      <w:r w:rsidRPr="00D367AD">
        <w:rPr>
          <w:rFonts w:ascii="Arial" w:hAnsi="Arial" w:cs="Arial"/>
          <w:sz w:val="22"/>
          <w:szCs w:val="22"/>
        </w:rPr>
        <w:t xml:space="preserve">. </w:t>
      </w:r>
      <w:r w:rsidR="00B10356">
        <w:rPr>
          <w:rFonts w:ascii="Arial" w:hAnsi="Arial" w:cs="Arial"/>
          <w:sz w:val="22"/>
          <w:szCs w:val="22"/>
        </w:rPr>
        <w:t xml:space="preserve">y 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="00D27F61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sp</w:t>
      </w:r>
      <w:r w:rsidRPr="00D367AD">
        <w:rPr>
          <w:rFonts w:ascii="Arial" w:hAnsi="Arial" w:cs="Arial"/>
          <w:sz w:val="22"/>
          <w:szCs w:val="22"/>
        </w:rPr>
        <w:t xml:space="preserve">. </w:t>
      </w:r>
      <w:r w:rsidR="003A58A3" w:rsidRPr="00D367AD">
        <w:rPr>
          <w:rFonts w:ascii="Arial" w:hAnsi="Arial" w:cs="Arial"/>
          <w:sz w:val="22"/>
          <w:szCs w:val="22"/>
        </w:rPr>
        <w:t xml:space="preserve">Se hizo </w:t>
      </w:r>
      <w:r w:rsidR="00801CD9" w:rsidRPr="00D367AD">
        <w:rPr>
          <w:rFonts w:ascii="Arial" w:hAnsi="Arial" w:cs="Arial"/>
          <w:sz w:val="22"/>
          <w:szCs w:val="22"/>
        </w:rPr>
        <w:t>hincapié</w:t>
      </w:r>
      <w:r w:rsidR="003A58A3" w:rsidRPr="00D367AD">
        <w:rPr>
          <w:rFonts w:ascii="Arial" w:hAnsi="Arial" w:cs="Arial"/>
          <w:sz w:val="22"/>
          <w:szCs w:val="22"/>
        </w:rPr>
        <w:t xml:space="preserve"> en todos los casos de resistencia que se han descripto para esta especie en </w:t>
      </w:r>
      <w:r w:rsidR="00BB187C">
        <w:rPr>
          <w:rFonts w:ascii="Arial" w:hAnsi="Arial" w:cs="Arial"/>
          <w:sz w:val="22"/>
          <w:szCs w:val="22"/>
        </w:rPr>
        <w:t>A</w:t>
      </w:r>
      <w:r w:rsidR="003A58A3" w:rsidRPr="00D367AD">
        <w:rPr>
          <w:rFonts w:ascii="Arial" w:hAnsi="Arial" w:cs="Arial"/>
          <w:sz w:val="22"/>
          <w:szCs w:val="22"/>
        </w:rPr>
        <w:t xml:space="preserve">rgentina </w:t>
      </w:r>
      <w:r w:rsidR="00C6196E" w:rsidRPr="00D367AD">
        <w:rPr>
          <w:rFonts w:ascii="Arial" w:hAnsi="Arial" w:cs="Arial"/>
          <w:sz w:val="22"/>
          <w:szCs w:val="22"/>
        </w:rPr>
        <w:t>y en el mundo. Luego</w:t>
      </w:r>
      <w:r w:rsidR="00BB187C">
        <w:rPr>
          <w:rFonts w:ascii="Arial" w:hAnsi="Arial" w:cs="Arial"/>
          <w:sz w:val="22"/>
          <w:szCs w:val="22"/>
        </w:rPr>
        <w:t>,</w:t>
      </w:r>
      <w:r w:rsidR="00C6196E" w:rsidRPr="00D367AD">
        <w:rPr>
          <w:rFonts w:ascii="Arial" w:hAnsi="Arial" w:cs="Arial"/>
          <w:sz w:val="22"/>
          <w:szCs w:val="22"/>
        </w:rPr>
        <w:t xml:space="preserve"> se describió el proyecto del screening que es un trabajo en conjunto con HRAC Argentina. Se trabaj</w:t>
      </w:r>
      <w:r w:rsidR="00BB187C">
        <w:rPr>
          <w:rFonts w:ascii="Arial" w:hAnsi="Arial" w:cs="Arial"/>
          <w:sz w:val="22"/>
          <w:szCs w:val="22"/>
        </w:rPr>
        <w:t>ó</w:t>
      </w:r>
      <w:r w:rsidR="00C6196E" w:rsidRPr="00D367AD">
        <w:rPr>
          <w:rFonts w:ascii="Arial" w:hAnsi="Arial" w:cs="Arial"/>
          <w:sz w:val="22"/>
          <w:szCs w:val="22"/>
        </w:rPr>
        <w:t xml:space="preserve"> con 117 poblaciones de diferentes localidades del país</w:t>
      </w:r>
      <w:r w:rsidR="00BB187C">
        <w:rPr>
          <w:rFonts w:ascii="Arial" w:hAnsi="Arial" w:cs="Arial"/>
          <w:sz w:val="22"/>
          <w:szCs w:val="22"/>
        </w:rPr>
        <w:t>:</w:t>
      </w:r>
      <w:r w:rsidR="00C6196E" w:rsidRPr="00D367AD">
        <w:rPr>
          <w:rFonts w:ascii="Arial" w:hAnsi="Arial" w:cs="Arial"/>
          <w:sz w:val="22"/>
          <w:szCs w:val="22"/>
        </w:rPr>
        <w:t xml:space="preserve"> Buenos Aires, </w:t>
      </w:r>
      <w:r w:rsidR="00E24B97" w:rsidRPr="00D367AD">
        <w:rPr>
          <w:rFonts w:ascii="Arial" w:hAnsi="Arial" w:cs="Arial"/>
          <w:sz w:val="22"/>
          <w:szCs w:val="22"/>
        </w:rPr>
        <w:t>Córdoba</w:t>
      </w:r>
      <w:r w:rsidR="00C6196E" w:rsidRPr="00D367AD">
        <w:rPr>
          <w:rFonts w:ascii="Arial" w:hAnsi="Arial" w:cs="Arial"/>
          <w:sz w:val="22"/>
          <w:szCs w:val="22"/>
        </w:rPr>
        <w:t xml:space="preserve">, Santa Fe, Entre Ríos, Santiago del Estero, Chaco, </w:t>
      </w:r>
      <w:r w:rsidR="00E24B97" w:rsidRPr="00D367AD">
        <w:rPr>
          <w:rFonts w:ascii="Arial" w:hAnsi="Arial" w:cs="Arial"/>
          <w:sz w:val="22"/>
          <w:szCs w:val="22"/>
        </w:rPr>
        <w:t>Tucumán</w:t>
      </w:r>
      <w:r w:rsidR="00C6196E" w:rsidRPr="00D367AD">
        <w:rPr>
          <w:rFonts w:ascii="Arial" w:hAnsi="Arial" w:cs="Arial"/>
          <w:sz w:val="22"/>
          <w:szCs w:val="22"/>
        </w:rPr>
        <w:t xml:space="preserve"> y Salta. </w:t>
      </w:r>
      <w:r w:rsidR="003A58A3" w:rsidRPr="00D367AD">
        <w:rPr>
          <w:rFonts w:ascii="Arial" w:hAnsi="Arial" w:cs="Arial"/>
          <w:sz w:val="22"/>
          <w:szCs w:val="22"/>
        </w:rPr>
        <w:t>Se</w:t>
      </w:r>
      <w:r w:rsidR="00E24B97" w:rsidRPr="00D367AD">
        <w:rPr>
          <w:rFonts w:ascii="Arial" w:hAnsi="Arial" w:cs="Arial"/>
          <w:sz w:val="22"/>
          <w:szCs w:val="22"/>
        </w:rPr>
        <w:t xml:space="preserve"> aplicaron tres dosis 0,5X, 1X y 2X de tres herbicidas</w:t>
      </w:r>
      <w:r w:rsidR="00B641A2">
        <w:rPr>
          <w:rFonts w:ascii="Arial" w:hAnsi="Arial" w:cs="Arial"/>
          <w:sz w:val="22"/>
          <w:szCs w:val="22"/>
        </w:rPr>
        <w:t>:</w:t>
      </w:r>
      <w:r w:rsidR="00E24B97" w:rsidRPr="00D367AD">
        <w:rPr>
          <w:rFonts w:ascii="Arial" w:hAnsi="Arial" w:cs="Arial"/>
          <w:sz w:val="22"/>
          <w:szCs w:val="22"/>
        </w:rPr>
        <w:t xml:space="preserve"> glifosato, haloxifop y cletodim. El tamaño de la aplicación fue de 3 macollos y se hizo en condiciones controladas. Se evalu</w:t>
      </w:r>
      <w:r w:rsidR="00B641A2">
        <w:rPr>
          <w:rFonts w:ascii="Arial" w:hAnsi="Arial" w:cs="Arial"/>
          <w:sz w:val="22"/>
          <w:szCs w:val="22"/>
        </w:rPr>
        <w:t>aron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B641A2">
        <w:rPr>
          <w:rFonts w:ascii="Arial" w:hAnsi="Arial" w:cs="Arial"/>
          <w:sz w:val="22"/>
          <w:szCs w:val="22"/>
        </w:rPr>
        <w:t>e</w:t>
      </w:r>
      <w:r w:rsidR="00E24B97" w:rsidRPr="00D367AD">
        <w:rPr>
          <w:rFonts w:ascii="Arial" w:hAnsi="Arial" w:cs="Arial"/>
          <w:sz w:val="22"/>
          <w:szCs w:val="22"/>
        </w:rPr>
        <w:t xml:space="preserve">ficacia y mortalidad a los 20 y 40 </w:t>
      </w:r>
      <w:r w:rsidR="00B641A2" w:rsidRPr="00D367AD">
        <w:rPr>
          <w:rFonts w:ascii="Arial" w:hAnsi="Arial" w:cs="Arial"/>
          <w:sz w:val="22"/>
          <w:szCs w:val="22"/>
        </w:rPr>
        <w:t>días después de la aplicación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E24B97" w:rsidRPr="00D367AD">
        <w:rPr>
          <w:rFonts w:ascii="Arial" w:hAnsi="Arial" w:cs="Arial"/>
          <w:sz w:val="22"/>
          <w:szCs w:val="22"/>
        </w:rPr>
        <w:t>(</w:t>
      </w:r>
      <w:r w:rsidR="00B641A2" w:rsidRPr="00D367AD">
        <w:rPr>
          <w:rFonts w:ascii="Arial" w:hAnsi="Arial" w:cs="Arial"/>
          <w:sz w:val="22"/>
          <w:szCs w:val="22"/>
        </w:rPr>
        <w:t>DDA</w:t>
      </w:r>
      <w:r w:rsidR="00E24B97" w:rsidRPr="00D367AD">
        <w:rPr>
          <w:rFonts w:ascii="Arial" w:hAnsi="Arial" w:cs="Arial"/>
          <w:sz w:val="22"/>
          <w:szCs w:val="22"/>
        </w:rPr>
        <w:t xml:space="preserve">). Se </w:t>
      </w:r>
      <w:r w:rsidR="00B641A2" w:rsidRPr="00D367AD">
        <w:rPr>
          <w:rFonts w:ascii="Arial" w:hAnsi="Arial" w:cs="Arial"/>
          <w:sz w:val="22"/>
          <w:szCs w:val="22"/>
        </w:rPr>
        <w:t>mostr</w:t>
      </w:r>
      <w:r w:rsidR="00B641A2">
        <w:rPr>
          <w:rFonts w:ascii="Arial" w:hAnsi="Arial" w:cs="Arial"/>
          <w:sz w:val="22"/>
          <w:szCs w:val="22"/>
        </w:rPr>
        <w:t>ó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E24B97" w:rsidRPr="00D367AD">
        <w:rPr>
          <w:rFonts w:ascii="Arial" w:hAnsi="Arial" w:cs="Arial"/>
          <w:sz w:val="22"/>
          <w:szCs w:val="22"/>
        </w:rPr>
        <w:t>un grafico con los resultados de resistencia y susceptibilidad para cada tratamiento (Figura 1).</w:t>
      </w:r>
    </w:p>
    <w:p w:rsidR="003268FA" w:rsidRPr="00D367AD" w:rsidRDefault="003268FA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:rsidR="00C03A76" w:rsidRDefault="00E24B9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3962400" cy="2717059"/>
            <wp:effectExtent l="0" t="0" r="0" b="0"/>
            <wp:docPr id="7" name="Imagen 7" descr="D:\Compartir\2022 Malezas resistentes Cba\Pablo\20220901_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ompartir\2022 Malezas resistentes Cba\Pablo\20220901_09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92" cy="271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34" w:rsidRDefault="00A93E34" w:rsidP="00365A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Figura 1: gráficos de torta para cada uno de los tratamientos evaluados. Donde color verde es el porcentaje de poblaciones de </w:t>
      </w:r>
      <w:r w:rsidRPr="00D367AD">
        <w:rPr>
          <w:rFonts w:ascii="Arial" w:hAnsi="Arial" w:cs="Arial"/>
          <w:i/>
          <w:sz w:val="22"/>
          <w:szCs w:val="22"/>
        </w:rPr>
        <w:t>Eleusine indica</w:t>
      </w:r>
      <w:r w:rsidRPr="00D367AD">
        <w:rPr>
          <w:rFonts w:ascii="Arial" w:hAnsi="Arial" w:cs="Arial"/>
          <w:sz w:val="22"/>
          <w:szCs w:val="22"/>
        </w:rPr>
        <w:t xml:space="preserve"> susceptibles y rojo de resistentes.</w:t>
      </w:r>
    </w:p>
    <w:p w:rsidR="00B641A2" w:rsidRPr="00D367AD" w:rsidRDefault="00B641A2" w:rsidP="00365A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365A88" w:rsidRPr="00D367AD" w:rsidRDefault="006C2E4E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También</w:t>
      </w:r>
      <w:r w:rsidR="003268FA" w:rsidRPr="00D367AD">
        <w:rPr>
          <w:rFonts w:ascii="Arial" w:hAnsi="Arial" w:cs="Arial"/>
          <w:sz w:val="22"/>
          <w:szCs w:val="22"/>
        </w:rPr>
        <w:t xml:space="preserve"> se </w:t>
      </w:r>
      <w:r w:rsidR="00B641A2" w:rsidRPr="00D367AD">
        <w:rPr>
          <w:rFonts w:ascii="Arial" w:hAnsi="Arial" w:cs="Arial"/>
          <w:sz w:val="22"/>
          <w:szCs w:val="22"/>
        </w:rPr>
        <w:t>mostr</w:t>
      </w:r>
      <w:r w:rsidR="00B641A2">
        <w:rPr>
          <w:rFonts w:ascii="Arial" w:hAnsi="Arial" w:cs="Arial"/>
          <w:sz w:val="22"/>
          <w:szCs w:val="22"/>
        </w:rPr>
        <w:t>ó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>un</w:t>
      </w:r>
      <w:r w:rsidR="00A93E34" w:rsidRPr="00D367AD">
        <w:rPr>
          <w:rFonts w:ascii="Arial" w:hAnsi="Arial" w:cs="Arial"/>
          <w:sz w:val="22"/>
          <w:szCs w:val="22"/>
        </w:rPr>
        <w:t>a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A93E34" w:rsidRPr="00D367AD">
        <w:rPr>
          <w:rFonts w:ascii="Arial" w:hAnsi="Arial" w:cs="Arial"/>
          <w:sz w:val="22"/>
          <w:szCs w:val="22"/>
        </w:rPr>
        <w:t>gráfica (Figura 2)</w:t>
      </w:r>
      <w:r w:rsidRPr="00D367AD">
        <w:rPr>
          <w:rFonts w:ascii="Arial" w:hAnsi="Arial" w:cs="Arial"/>
          <w:sz w:val="22"/>
          <w:szCs w:val="22"/>
        </w:rPr>
        <w:t xml:space="preserve"> donde se puede ver los resultados para el tratamiento 1x (dosis de uso)</w:t>
      </w:r>
      <w:r w:rsidR="00A93E34" w:rsidRPr="00D367AD">
        <w:rPr>
          <w:rFonts w:ascii="Arial" w:hAnsi="Arial" w:cs="Arial"/>
          <w:sz w:val="22"/>
          <w:szCs w:val="22"/>
        </w:rPr>
        <w:t xml:space="preserve"> para cada uno de los 117 biotipos estudiados, columna 1 glifosato, col. 2 </w:t>
      </w:r>
      <w:r w:rsidR="00B641A2">
        <w:rPr>
          <w:rFonts w:ascii="Arial" w:hAnsi="Arial" w:cs="Arial"/>
          <w:sz w:val="22"/>
          <w:szCs w:val="22"/>
        </w:rPr>
        <w:t>c</w:t>
      </w:r>
      <w:r w:rsidR="00B641A2" w:rsidRPr="00D367AD">
        <w:rPr>
          <w:rFonts w:ascii="Arial" w:hAnsi="Arial" w:cs="Arial"/>
          <w:sz w:val="22"/>
          <w:szCs w:val="22"/>
        </w:rPr>
        <w:t>letodim</w:t>
      </w:r>
      <w:r w:rsidR="000C2E23">
        <w:rPr>
          <w:rFonts w:ascii="Arial" w:hAnsi="Arial" w:cs="Arial"/>
          <w:sz w:val="22"/>
          <w:szCs w:val="22"/>
        </w:rPr>
        <w:t xml:space="preserve"> </w:t>
      </w:r>
      <w:r w:rsidR="00A93E34" w:rsidRPr="00D367AD">
        <w:rPr>
          <w:rFonts w:ascii="Arial" w:hAnsi="Arial" w:cs="Arial"/>
          <w:sz w:val="22"/>
          <w:szCs w:val="22"/>
        </w:rPr>
        <w:t xml:space="preserve">y col. 3 </w:t>
      </w:r>
      <w:r w:rsidR="00B641A2">
        <w:rPr>
          <w:rFonts w:ascii="Arial" w:hAnsi="Arial" w:cs="Arial"/>
          <w:sz w:val="22"/>
          <w:szCs w:val="22"/>
        </w:rPr>
        <w:t>h</w:t>
      </w:r>
      <w:r w:rsidR="00B641A2" w:rsidRPr="00D367AD">
        <w:rPr>
          <w:rFonts w:ascii="Arial" w:hAnsi="Arial" w:cs="Arial"/>
          <w:sz w:val="22"/>
          <w:szCs w:val="22"/>
        </w:rPr>
        <w:t>aloxifop</w:t>
      </w:r>
      <w:r w:rsidR="00A93E34" w:rsidRPr="00D367AD">
        <w:rPr>
          <w:rFonts w:ascii="Arial" w:hAnsi="Arial" w:cs="Arial"/>
          <w:sz w:val="22"/>
          <w:szCs w:val="22"/>
        </w:rPr>
        <w:t>, donde verde = S y Rojo =R</w:t>
      </w:r>
      <w:r w:rsidRPr="00D367AD">
        <w:rPr>
          <w:rFonts w:ascii="Arial" w:hAnsi="Arial" w:cs="Arial"/>
          <w:sz w:val="22"/>
          <w:szCs w:val="22"/>
        </w:rPr>
        <w:t>.</w:t>
      </w:r>
    </w:p>
    <w:p w:rsidR="00C03A76" w:rsidRDefault="006C2E4E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451346" cy="1195388"/>
            <wp:effectExtent l="0" t="1123950" r="0" b="1109662"/>
            <wp:docPr id="8" name="Imagen 8" descr="D:\Compartir\2022 Malezas resistentes Cba\Pablo\20220901_09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ompartir\2022 Malezas resistentes Cba\Pablo\20220901_090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80" t="71396" r="285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1346" cy="119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34" w:rsidRDefault="00A93E34" w:rsidP="00365A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Figura 1: grafico que muestra con colores la condición de susceptible (verde) o resistente (rojo) para cada uno de los tratamientos en las 117 poblaciones estudiadas. </w:t>
      </w:r>
    </w:p>
    <w:p w:rsidR="00B641A2" w:rsidRPr="00D367AD" w:rsidRDefault="00B641A2" w:rsidP="00365A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6C2E4E" w:rsidRPr="00D367AD" w:rsidRDefault="006C2E4E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Se observa la granvariabilidad </w:t>
      </w:r>
      <w:r w:rsidR="00A86C22" w:rsidRPr="00D367AD">
        <w:rPr>
          <w:rFonts w:ascii="Arial" w:hAnsi="Arial" w:cs="Arial"/>
          <w:sz w:val="22"/>
          <w:szCs w:val="22"/>
        </w:rPr>
        <w:t>d</w:t>
      </w:r>
      <w:r w:rsidRPr="00D367AD">
        <w:rPr>
          <w:rFonts w:ascii="Arial" w:hAnsi="Arial" w:cs="Arial"/>
          <w:sz w:val="22"/>
          <w:szCs w:val="22"/>
        </w:rPr>
        <w:t xml:space="preserve">e respuesta a los diferentes herbicidas. La importancia de evitar la selección de resistencias por subdosis o aplicaciones con condiciones ambientales desfavorables. </w:t>
      </w:r>
      <w:r w:rsidR="00B641A2">
        <w:rPr>
          <w:rFonts w:ascii="Arial" w:hAnsi="Arial" w:cs="Arial"/>
          <w:sz w:val="22"/>
          <w:szCs w:val="22"/>
        </w:rPr>
        <w:t>Se observaron p</w:t>
      </w:r>
      <w:r w:rsidR="00810B6D" w:rsidRPr="00D367AD">
        <w:rPr>
          <w:rFonts w:ascii="Arial" w:hAnsi="Arial" w:cs="Arial"/>
          <w:sz w:val="22"/>
          <w:szCs w:val="22"/>
        </w:rPr>
        <w:t xml:space="preserve">oblaciones resistentes rodeadas de otros </w:t>
      </w:r>
      <w:r w:rsidR="00810B6D" w:rsidRPr="00D367AD">
        <w:rPr>
          <w:rFonts w:ascii="Arial" w:hAnsi="Arial" w:cs="Arial"/>
          <w:sz w:val="22"/>
          <w:szCs w:val="22"/>
        </w:rPr>
        <w:lastRenderedPageBreak/>
        <w:t>susceptibles (</w:t>
      </w:r>
      <w:r w:rsidR="00B641A2">
        <w:rPr>
          <w:rFonts w:ascii="Arial" w:hAnsi="Arial" w:cs="Arial"/>
          <w:sz w:val="22"/>
          <w:szCs w:val="22"/>
        </w:rPr>
        <w:t>v</w:t>
      </w:r>
      <w:r w:rsidR="00810B6D" w:rsidRPr="00D367AD">
        <w:rPr>
          <w:rFonts w:ascii="Arial" w:hAnsi="Arial" w:cs="Arial"/>
          <w:sz w:val="22"/>
          <w:szCs w:val="22"/>
        </w:rPr>
        <w:t xml:space="preserve">ariabilidad entre cercos). La mayoría de las poblaciones </w:t>
      </w:r>
      <w:r w:rsidR="00B641A2">
        <w:rPr>
          <w:rFonts w:ascii="Arial" w:hAnsi="Arial" w:cs="Arial"/>
          <w:sz w:val="22"/>
          <w:szCs w:val="22"/>
        </w:rPr>
        <w:t xml:space="preserve">mostraron </w:t>
      </w:r>
      <w:r w:rsidR="00810B6D" w:rsidRPr="00D367AD">
        <w:rPr>
          <w:rFonts w:ascii="Arial" w:hAnsi="Arial" w:cs="Arial"/>
          <w:sz w:val="22"/>
          <w:szCs w:val="22"/>
        </w:rPr>
        <w:t>alta sensibilidad a los tres activos</w:t>
      </w:r>
      <w:r w:rsidR="00B641A2">
        <w:rPr>
          <w:rFonts w:ascii="Arial" w:hAnsi="Arial" w:cs="Arial"/>
          <w:sz w:val="22"/>
          <w:szCs w:val="22"/>
        </w:rPr>
        <w:t xml:space="preserve"> y hubo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B641A2">
        <w:rPr>
          <w:rFonts w:ascii="Arial" w:hAnsi="Arial" w:cs="Arial"/>
          <w:sz w:val="22"/>
          <w:szCs w:val="22"/>
        </w:rPr>
        <w:t>p</w:t>
      </w:r>
      <w:r w:rsidR="00810B6D" w:rsidRPr="00D367AD">
        <w:rPr>
          <w:rFonts w:ascii="Arial" w:hAnsi="Arial" w:cs="Arial"/>
          <w:sz w:val="22"/>
          <w:szCs w:val="22"/>
        </w:rPr>
        <w:t xml:space="preserve">ocos casos de resistencia </w:t>
      </w:r>
      <w:r w:rsidR="00801CD9" w:rsidRPr="00D367AD">
        <w:rPr>
          <w:rFonts w:ascii="Arial" w:hAnsi="Arial" w:cs="Arial"/>
          <w:sz w:val="22"/>
          <w:szCs w:val="22"/>
        </w:rPr>
        <w:t>múltiple</w:t>
      </w:r>
      <w:r w:rsidR="00810B6D" w:rsidRPr="00D367AD">
        <w:rPr>
          <w:rFonts w:ascii="Arial" w:hAnsi="Arial" w:cs="Arial"/>
          <w:sz w:val="22"/>
          <w:szCs w:val="22"/>
        </w:rPr>
        <w:t>. Mayor variabilidad en la respuesta en cletodim que en haloxifop. Solo dos casos con baja sensibilidad a los tres activos. Importancia de rotar activos, a</w:t>
      </w:r>
      <w:r w:rsidR="00B641A2">
        <w:rPr>
          <w:rFonts w:ascii="Arial" w:hAnsi="Arial" w:cs="Arial"/>
          <w:sz w:val="22"/>
          <w:szCs w:val="22"/>
        </w:rPr>
        <w:t>ú</w:t>
      </w:r>
      <w:r w:rsidR="00810B6D" w:rsidRPr="00D367AD">
        <w:rPr>
          <w:rFonts w:ascii="Arial" w:hAnsi="Arial" w:cs="Arial"/>
          <w:sz w:val="22"/>
          <w:szCs w:val="22"/>
        </w:rPr>
        <w:t>n aquellos de un mismo mecanismo de acción (ACCasa)</w:t>
      </w:r>
      <w:r w:rsidR="000C2E23">
        <w:rPr>
          <w:rFonts w:ascii="Arial" w:hAnsi="Arial" w:cs="Arial"/>
          <w:sz w:val="22"/>
          <w:szCs w:val="22"/>
        </w:rPr>
        <w:t>.</w:t>
      </w:r>
    </w:p>
    <w:p w:rsidR="003A58A3" w:rsidRPr="00D367AD" w:rsidRDefault="003A58A3" w:rsidP="00365A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573909" w:rsidRPr="00D367AD" w:rsidRDefault="00573909" w:rsidP="00E24B97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Ing. Ag. </w:t>
      </w:r>
      <w:r w:rsidR="008D6BBC" w:rsidRPr="00D367AD">
        <w:rPr>
          <w:rFonts w:ascii="Arial" w:hAnsi="Arial" w:cs="Arial"/>
          <w:sz w:val="22"/>
          <w:szCs w:val="22"/>
        </w:rPr>
        <w:t>Máster</w:t>
      </w:r>
      <w:r w:rsidRPr="00D367AD">
        <w:rPr>
          <w:rFonts w:ascii="Arial" w:hAnsi="Arial" w:cs="Arial"/>
          <w:sz w:val="22"/>
          <w:szCs w:val="22"/>
        </w:rPr>
        <w:t xml:space="preserve"> Diego Ustarroz. INTA Manfredi. Control mecánico de malezas con mínima remoción de suelo: Carpitec, una opción para el manejo integrado.</w:t>
      </w:r>
    </w:p>
    <w:p w:rsidR="00E24B97" w:rsidRPr="00D367AD" w:rsidRDefault="004B1A60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En esta charla se mostr</w:t>
      </w:r>
      <w:r w:rsidR="00B641A2">
        <w:rPr>
          <w:rFonts w:ascii="Arial" w:hAnsi="Arial" w:cs="Arial"/>
          <w:sz w:val="22"/>
          <w:szCs w:val="22"/>
        </w:rPr>
        <w:t>ó</w:t>
      </w:r>
      <w:r w:rsidRPr="00D367AD">
        <w:rPr>
          <w:rFonts w:ascii="Arial" w:hAnsi="Arial" w:cs="Arial"/>
          <w:sz w:val="22"/>
          <w:szCs w:val="22"/>
        </w:rPr>
        <w:t xml:space="preserve"> una herramienta mecánica que podría ser utilizada en reemplazo del barbecho corto en ciertas condiciones</w:t>
      </w:r>
      <w:r w:rsidR="00A93E34" w:rsidRPr="00D367AD">
        <w:rPr>
          <w:rFonts w:ascii="Arial" w:hAnsi="Arial" w:cs="Arial"/>
          <w:sz w:val="22"/>
          <w:szCs w:val="22"/>
        </w:rPr>
        <w:t xml:space="preserve"> (Figura 3)</w:t>
      </w:r>
      <w:r w:rsidRPr="00D367AD">
        <w:rPr>
          <w:rFonts w:ascii="Arial" w:hAnsi="Arial" w:cs="Arial"/>
          <w:sz w:val="22"/>
          <w:szCs w:val="22"/>
        </w:rPr>
        <w:t xml:space="preserve">. </w:t>
      </w:r>
    </w:p>
    <w:p w:rsidR="004B1A60" w:rsidRPr="00D367AD" w:rsidRDefault="004B1A60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4B1A60" w:rsidRPr="00D367AD" w:rsidRDefault="00014015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865967" cy="1612106"/>
            <wp:effectExtent l="19050" t="0" r="0" b="0"/>
            <wp:docPr id="9" name="Imagen 9" descr="C:\Users\mramos\Downloads\Foto-detalle-Carpi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amos\Downloads\Foto-detalle-Carpit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72" cy="16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7A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143125" cy="1607344"/>
            <wp:effectExtent l="19050" t="0" r="9525" b="0"/>
            <wp:docPr id="10" name="Imagen 10" descr="https://intainforma.inta.gob.ar/wp-content/uploads/2021/12/implemento-malez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ntainforma.inta.gob.ar/wp-content/uploads/2021/12/implemento-malezas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E34" w:rsidRPr="00D367AD" w:rsidRDefault="00A93E34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Figura 3: implemento carpitec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7443E3" w:rsidRPr="00D367AD">
        <w:rPr>
          <w:rFonts w:ascii="Arial" w:hAnsi="Arial" w:cs="Arial"/>
          <w:sz w:val="22"/>
          <w:szCs w:val="22"/>
        </w:rPr>
        <w:t>y fotografía de un lote con rastrojo de maíz luego de la pasada del implemento.</w:t>
      </w:r>
    </w:p>
    <w:p w:rsidR="007443E3" w:rsidRPr="00D367AD" w:rsidRDefault="007443E3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4B1A60" w:rsidRPr="00D367AD" w:rsidRDefault="004B1A60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Se realizaron ensayos donde se </w:t>
      </w:r>
      <w:r w:rsidR="007C05A8" w:rsidRPr="00D367AD">
        <w:rPr>
          <w:rFonts w:ascii="Arial" w:hAnsi="Arial" w:cs="Arial"/>
          <w:sz w:val="22"/>
          <w:szCs w:val="22"/>
        </w:rPr>
        <w:t>compara</w:t>
      </w:r>
      <w:r w:rsidRPr="00D367AD">
        <w:rPr>
          <w:rFonts w:ascii="Arial" w:hAnsi="Arial" w:cs="Arial"/>
          <w:sz w:val="22"/>
          <w:szCs w:val="22"/>
        </w:rPr>
        <w:t xml:space="preserve"> el barbecho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="007443E3" w:rsidRPr="00D367AD">
        <w:rPr>
          <w:rFonts w:ascii="Arial" w:hAnsi="Arial" w:cs="Arial"/>
          <w:sz w:val="22"/>
          <w:szCs w:val="22"/>
        </w:rPr>
        <w:t>con herbicidas (BCH)</w:t>
      </w:r>
      <w:r w:rsidR="00B10356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>con la pasada de la maquina a 6 y 8 cm de profundidad con muy buenos controles de Rama negra y cerraja</w:t>
      </w:r>
      <w:r w:rsidR="00B641A2">
        <w:rPr>
          <w:rFonts w:ascii="Arial" w:hAnsi="Arial" w:cs="Arial"/>
          <w:sz w:val="22"/>
          <w:szCs w:val="22"/>
        </w:rPr>
        <w:t>, a</w:t>
      </w:r>
      <w:r w:rsidR="001667E8" w:rsidRPr="00D367AD">
        <w:rPr>
          <w:rFonts w:ascii="Arial" w:hAnsi="Arial" w:cs="Arial"/>
          <w:sz w:val="22"/>
          <w:szCs w:val="22"/>
        </w:rPr>
        <w:t>s</w:t>
      </w:r>
      <w:r w:rsidR="00B641A2">
        <w:rPr>
          <w:rFonts w:ascii="Arial" w:hAnsi="Arial" w:cs="Arial"/>
          <w:sz w:val="22"/>
          <w:szCs w:val="22"/>
        </w:rPr>
        <w:t>í</w:t>
      </w:r>
      <w:r w:rsidR="001667E8" w:rsidRPr="00D367AD">
        <w:rPr>
          <w:rFonts w:ascii="Arial" w:hAnsi="Arial" w:cs="Arial"/>
          <w:sz w:val="22"/>
          <w:szCs w:val="22"/>
        </w:rPr>
        <w:t xml:space="preserve"> como controles de buenos a regulares de </w:t>
      </w:r>
      <w:r w:rsidR="00801CD9" w:rsidRPr="00D367AD">
        <w:rPr>
          <w:rFonts w:ascii="Arial" w:hAnsi="Arial" w:cs="Arial"/>
          <w:sz w:val="22"/>
          <w:szCs w:val="22"/>
        </w:rPr>
        <w:t>cebollín</w:t>
      </w:r>
      <w:r w:rsidR="001667E8" w:rsidRPr="00D367AD">
        <w:rPr>
          <w:rFonts w:ascii="Arial" w:hAnsi="Arial" w:cs="Arial"/>
          <w:sz w:val="22"/>
          <w:szCs w:val="22"/>
        </w:rPr>
        <w:t xml:space="preserve">, </w:t>
      </w:r>
      <w:r w:rsidR="001667E8" w:rsidRPr="00D367AD">
        <w:rPr>
          <w:rFonts w:ascii="Arial" w:hAnsi="Arial" w:cs="Arial"/>
          <w:i/>
          <w:sz w:val="22"/>
          <w:szCs w:val="22"/>
        </w:rPr>
        <w:t>Amaranthus</w:t>
      </w:r>
      <w:r w:rsidR="00B10356">
        <w:rPr>
          <w:rFonts w:ascii="Arial" w:hAnsi="Arial" w:cs="Arial"/>
          <w:i/>
          <w:sz w:val="22"/>
          <w:szCs w:val="22"/>
        </w:rPr>
        <w:t xml:space="preserve"> </w:t>
      </w:r>
      <w:r w:rsidR="001667E8" w:rsidRPr="00D367AD">
        <w:rPr>
          <w:rFonts w:ascii="Arial" w:hAnsi="Arial" w:cs="Arial"/>
          <w:i/>
          <w:sz w:val="22"/>
          <w:szCs w:val="22"/>
        </w:rPr>
        <w:t>sp</w:t>
      </w:r>
      <w:r w:rsidR="001667E8" w:rsidRPr="00D367AD">
        <w:rPr>
          <w:rFonts w:ascii="Arial" w:hAnsi="Arial" w:cs="Arial"/>
          <w:sz w:val="22"/>
          <w:szCs w:val="22"/>
        </w:rPr>
        <w:t>. (Yuyo colorado) y maíz voluntario (guacho)</w:t>
      </w:r>
      <w:r w:rsidR="007443E3" w:rsidRPr="00D367AD">
        <w:rPr>
          <w:rFonts w:ascii="Arial" w:hAnsi="Arial" w:cs="Arial"/>
          <w:sz w:val="22"/>
          <w:szCs w:val="22"/>
        </w:rPr>
        <w:t xml:space="preserve"> (Figura 4)</w:t>
      </w:r>
      <w:r w:rsidR="00B641A2">
        <w:rPr>
          <w:rFonts w:ascii="Arial" w:hAnsi="Arial" w:cs="Arial"/>
          <w:sz w:val="22"/>
          <w:szCs w:val="22"/>
        </w:rPr>
        <w:t>,</w:t>
      </w:r>
    </w:p>
    <w:p w:rsidR="00D367AD" w:rsidRPr="00D367AD" w:rsidRDefault="00D367AD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C03A76" w:rsidRDefault="007443E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909060" cy="2758934"/>
            <wp:effectExtent l="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18" cy="276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7E8" w:rsidRPr="00D367AD" w:rsidRDefault="007443E3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Figura 4: gráfico </w:t>
      </w:r>
      <w:r w:rsidR="00D367AD" w:rsidRPr="00D367AD">
        <w:rPr>
          <w:rFonts w:ascii="Arial" w:hAnsi="Arial" w:cs="Arial"/>
          <w:sz w:val="22"/>
          <w:szCs w:val="22"/>
        </w:rPr>
        <w:t xml:space="preserve">del control % visual de diferentes malezas en los diferentes tratamientos </w:t>
      </w:r>
    </w:p>
    <w:p w:rsidR="00D367AD" w:rsidRPr="00D367AD" w:rsidRDefault="00D367AD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1667E8" w:rsidRPr="00D367AD" w:rsidRDefault="001667E8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En estos ensayos </w:t>
      </w:r>
      <w:r w:rsidR="004D40C4" w:rsidRPr="00D367AD">
        <w:rPr>
          <w:rFonts w:ascii="Arial" w:hAnsi="Arial" w:cs="Arial"/>
          <w:sz w:val="22"/>
          <w:szCs w:val="22"/>
        </w:rPr>
        <w:t>también</w:t>
      </w:r>
      <w:r w:rsidRPr="00D367AD">
        <w:rPr>
          <w:rFonts w:ascii="Arial" w:hAnsi="Arial" w:cs="Arial"/>
          <w:sz w:val="22"/>
          <w:szCs w:val="22"/>
        </w:rPr>
        <w:t xml:space="preserve"> se </w:t>
      </w:r>
      <w:r w:rsidR="004D40C4" w:rsidRPr="00D367AD">
        <w:rPr>
          <w:rFonts w:ascii="Arial" w:hAnsi="Arial" w:cs="Arial"/>
          <w:sz w:val="22"/>
          <w:szCs w:val="22"/>
        </w:rPr>
        <w:t>evaluó</w:t>
      </w:r>
      <w:r w:rsidRPr="00D367AD">
        <w:rPr>
          <w:rFonts w:ascii="Arial" w:hAnsi="Arial" w:cs="Arial"/>
          <w:sz w:val="22"/>
          <w:szCs w:val="22"/>
        </w:rPr>
        <w:t xml:space="preserve"> el contenido de agua en el perfil del suelo en los diferentes tratamientos y la pasada del carpitec afectaba </w:t>
      </w:r>
      <w:r w:rsidR="001D3B08" w:rsidRPr="00D367AD">
        <w:rPr>
          <w:rFonts w:ascii="Arial" w:hAnsi="Arial" w:cs="Arial"/>
          <w:sz w:val="22"/>
          <w:szCs w:val="22"/>
        </w:rPr>
        <w:t xml:space="preserve">la misma por lo que se </w:t>
      </w:r>
      <w:r w:rsidR="001D3B08" w:rsidRPr="00D367AD">
        <w:rPr>
          <w:rFonts w:ascii="Arial" w:hAnsi="Arial" w:cs="Arial"/>
          <w:sz w:val="22"/>
          <w:szCs w:val="22"/>
        </w:rPr>
        <w:lastRenderedPageBreak/>
        <w:t xml:space="preserve">recomendaba </w:t>
      </w:r>
      <w:r w:rsidR="0029787C" w:rsidRPr="00D367AD">
        <w:rPr>
          <w:rFonts w:ascii="Arial" w:hAnsi="Arial" w:cs="Arial"/>
          <w:sz w:val="22"/>
          <w:szCs w:val="22"/>
        </w:rPr>
        <w:t>e</w:t>
      </w:r>
      <w:r w:rsidR="001D3B08" w:rsidRPr="00D367AD">
        <w:rPr>
          <w:rFonts w:ascii="Arial" w:hAnsi="Arial" w:cs="Arial"/>
          <w:sz w:val="22"/>
          <w:szCs w:val="22"/>
        </w:rPr>
        <w:t xml:space="preserve">valuar esto antes de realizar la práctica. También se </w:t>
      </w:r>
      <w:r w:rsidR="004D40C4" w:rsidRPr="00D367AD">
        <w:rPr>
          <w:rFonts w:ascii="Arial" w:hAnsi="Arial" w:cs="Arial"/>
          <w:sz w:val="22"/>
          <w:szCs w:val="22"/>
        </w:rPr>
        <w:t>evaluó</w:t>
      </w:r>
      <w:r w:rsidR="001D3B08" w:rsidRPr="00D367AD">
        <w:rPr>
          <w:rFonts w:ascii="Arial" w:hAnsi="Arial" w:cs="Arial"/>
          <w:sz w:val="22"/>
          <w:szCs w:val="22"/>
        </w:rPr>
        <w:t xml:space="preserve"> si la pasada del pie de pato afectaba los nitratos en el suelo y no hubo diferencias en este aspecto. </w:t>
      </w:r>
    </w:p>
    <w:p w:rsidR="001D3B08" w:rsidRPr="00D367AD" w:rsidRDefault="001D3B08" w:rsidP="00E24B9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D87893" w:rsidRDefault="0057390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Ing. Ag. Germán Ferrari. HRAC Argentina. Principales acciones de la HRAC en investigación. Estudio de susceptibilidad de malezas a herbicidas.</w:t>
      </w:r>
    </w:p>
    <w:p w:rsidR="00C03A76" w:rsidRDefault="001D3B08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Hrac es el </w:t>
      </w:r>
      <w:r w:rsidR="00B641A2">
        <w:rPr>
          <w:rFonts w:ascii="Arial" w:hAnsi="Arial" w:cs="Arial"/>
          <w:sz w:val="22"/>
          <w:szCs w:val="22"/>
        </w:rPr>
        <w:t>“C</w:t>
      </w:r>
      <w:r w:rsidRPr="00D367AD">
        <w:rPr>
          <w:rFonts w:ascii="Arial" w:hAnsi="Arial" w:cs="Arial"/>
          <w:sz w:val="22"/>
          <w:szCs w:val="22"/>
        </w:rPr>
        <w:t>omité de acción de la resistencia a herbicidas</w:t>
      </w:r>
      <w:r w:rsidR="00B641A2">
        <w:rPr>
          <w:rFonts w:ascii="Arial" w:hAnsi="Arial" w:cs="Arial"/>
          <w:sz w:val="22"/>
          <w:szCs w:val="22"/>
        </w:rPr>
        <w:t>”</w:t>
      </w:r>
      <w:r w:rsidRPr="00D367AD">
        <w:rPr>
          <w:rFonts w:ascii="Arial" w:hAnsi="Arial" w:cs="Arial"/>
          <w:sz w:val="22"/>
          <w:szCs w:val="22"/>
        </w:rPr>
        <w:t xml:space="preserve">. Lo que busca básicamente </w:t>
      </w:r>
      <w:r w:rsidR="00B641A2">
        <w:rPr>
          <w:rFonts w:ascii="Arial" w:hAnsi="Arial" w:cs="Arial"/>
          <w:sz w:val="22"/>
          <w:szCs w:val="22"/>
        </w:rPr>
        <w:t>es</w:t>
      </w:r>
      <w:r w:rsidRPr="00D367AD">
        <w:rPr>
          <w:rFonts w:ascii="Arial" w:hAnsi="Arial" w:cs="Arial"/>
          <w:sz w:val="22"/>
          <w:szCs w:val="22"/>
        </w:rPr>
        <w:t xml:space="preserve"> evitar que se sigan registrando resistencias</w:t>
      </w:r>
      <w:r w:rsidR="00B641A2">
        <w:rPr>
          <w:rFonts w:ascii="Arial" w:hAnsi="Arial" w:cs="Arial"/>
          <w:sz w:val="22"/>
          <w:szCs w:val="22"/>
        </w:rPr>
        <w:t>,</w:t>
      </w:r>
      <w:r w:rsidRPr="00D367AD">
        <w:rPr>
          <w:rFonts w:ascii="Arial" w:hAnsi="Arial" w:cs="Arial"/>
          <w:sz w:val="22"/>
          <w:szCs w:val="22"/>
        </w:rPr>
        <w:t xml:space="preserve"> ya que las mismas reducen la caja de herramientas que </w:t>
      </w:r>
      <w:r w:rsidR="00B641A2">
        <w:rPr>
          <w:rFonts w:ascii="Arial" w:hAnsi="Arial" w:cs="Arial"/>
          <w:sz w:val="22"/>
          <w:szCs w:val="22"/>
        </w:rPr>
        <w:t xml:space="preserve">se </w:t>
      </w:r>
      <w:r w:rsidRPr="00D367AD">
        <w:rPr>
          <w:rFonts w:ascii="Arial" w:hAnsi="Arial" w:cs="Arial"/>
          <w:sz w:val="22"/>
          <w:szCs w:val="22"/>
        </w:rPr>
        <w:t>dispone</w:t>
      </w:r>
      <w:r w:rsidR="00B641A2">
        <w:rPr>
          <w:rFonts w:ascii="Arial" w:hAnsi="Arial" w:cs="Arial"/>
          <w:sz w:val="22"/>
          <w:szCs w:val="22"/>
        </w:rPr>
        <w:t>n</w:t>
      </w:r>
      <w:r w:rsidRPr="00D367AD">
        <w:rPr>
          <w:rFonts w:ascii="Arial" w:hAnsi="Arial" w:cs="Arial"/>
          <w:sz w:val="22"/>
          <w:szCs w:val="22"/>
        </w:rPr>
        <w:t xml:space="preserve"> para manejar las malezas. Lo que están haciendo es estudiar las poblaciones de diferentes malezas a nivel nacional para detectar tempranamente las resistencias. Para ello</w:t>
      </w:r>
      <w:r w:rsidR="00B641A2">
        <w:rPr>
          <w:rFonts w:ascii="Arial" w:hAnsi="Arial" w:cs="Arial"/>
          <w:sz w:val="22"/>
          <w:szCs w:val="22"/>
        </w:rPr>
        <w:t>,</w:t>
      </w:r>
      <w:r w:rsidRPr="00D367AD">
        <w:rPr>
          <w:rFonts w:ascii="Arial" w:hAnsi="Arial" w:cs="Arial"/>
          <w:sz w:val="22"/>
          <w:szCs w:val="22"/>
        </w:rPr>
        <w:t xml:space="preserve"> encargan trabajos a diferentes investigadores y las semillas de malezas las colectan los responsables de las diferentes empresas que forman la HRAC. </w:t>
      </w:r>
    </w:p>
    <w:p w:rsidR="003D5C03" w:rsidRPr="00D367AD" w:rsidRDefault="003D5C03" w:rsidP="004D40C4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  <w:sz w:val="22"/>
          <w:szCs w:val="22"/>
        </w:rPr>
      </w:pPr>
    </w:p>
    <w:p w:rsidR="00D87893" w:rsidRPr="00D367AD" w:rsidRDefault="004D40C4" w:rsidP="004D40C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I</w:t>
      </w:r>
      <w:r w:rsidR="00573909" w:rsidRPr="00D367AD">
        <w:rPr>
          <w:rFonts w:ascii="Arial" w:hAnsi="Arial" w:cs="Arial"/>
          <w:sz w:val="22"/>
          <w:szCs w:val="22"/>
        </w:rPr>
        <w:t>ng. Ag. Marcelo de la Vega. UNT.</w:t>
      </w:r>
      <w:r w:rsidR="00573909" w:rsidRPr="00D367AD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>Eleusine indica</w:t>
      </w:r>
      <w:r w:rsidR="00573909" w:rsidRPr="00D367AD">
        <w:rPr>
          <w:rFonts w:ascii="Arial" w:hAnsi="Arial" w:cs="Arial"/>
          <w:sz w:val="22"/>
          <w:szCs w:val="22"/>
        </w:rPr>
        <w:t>: ¿ya mostró todo lo que tenía para mostrar?</w:t>
      </w:r>
    </w:p>
    <w:p w:rsidR="001D3B08" w:rsidRPr="00D367AD" w:rsidRDefault="00E10623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E10623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El Ingeniero de la Vega dio una video conferencia grabada</w:t>
      </w:r>
      <w:r w:rsidR="00BD7CB0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  <w:r w:rsidR="00CD7EA9">
        <w:rPr>
          <w:rFonts w:ascii="Arial" w:hAnsi="Arial" w:cs="Arial"/>
          <w:sz w:val="22"/>
          <w:szCs w:val="22"/>
        </w:rPr>
        <w:t>d</w:t>
      </w:r>
      <w:r w:rsidR="001D3B08" w:rsidRPr="00CD7EA9">
        <w:rPr>
          <w:rFonts w:ascii="Arial" w:hAnsi="Arial" w:cs="Arial"/>
          <w:sz w:val="22"/>
          <w:szCs w:val="22"/>
        </w:rPr>
        <w:t>on</w:t>
      </w:r>
      <w:r w:rsidR="004D40C4" w:rsidRPr="00CD7EA9">
        <w:rPr>
          <w:rFonts w:ascii="Arial" w:hAnsi="Arial" w:cs="Arial"/>
          <w:sz w:val="22"/>
          <w:szCs w:val="22"/>
        </w:rPr>
        <w:t>de</w:t>
      </w:r>
      <w:r w:rsidR="001D3B08" w:rsidRPr="00CD7EA9">
        <w:rPr>
          <w:rFonts w:ascii="Arial" w:hAnsi="Arial" w:cs="Arial"/>
          <w:sz w:val="22"/>
          <w:szCs w:val="22"/>
        </w:rPr>
        <w:t xml:space="preserve"> hablo de </w:t>
      </w:r>
      <w:r w:rsidR="00930EE7" w:rsidRPr="00CD7EA9">
        <w:rPr>
          <w:rFonts w:ascii="Arial" w:hAnsi="Arial" w:cs="Arial"/>
          <w:sz w:val="22"/>
          <w:szCs w:val="22"/>
        </w:rPr>
        <w:t>la situación</w:t>
      </w:r>
      <w:r w:rsidR="00930EE7" w:rsidRPr="00D367AD">
        <w:rPr>
          <w:rFonts w:ascii="Arial" w:hAnsi="Arial" w:cs="Arial"/>
          <w:sz w:val="22"/>
          <w:szCs w:val="22"/>
        </w:rPr>
        <w:t xml:space="preserve"> nacional e internacional</w:t>
      </w:r>
      <w:r w:rsidR="001D3B08" w:rsidRPr="00D367AD">
        <w:rPr>
          <w:rFonts w:ascii="Arial" w:hAnsi="Arial" w:cs="Arial"/>
          <w:sz w:val="22"/>
          <w:szCs w:val="22"/>
        </w:rPr>
        <w:t xml:space="preserve"> de la maleza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E10623">
        <w:rPr>
          <w:rFonts w:ascii="Arial" w:hAnsi="Arial" w:cs="Arial"/>
          <w:i/>
          <w:sz w:val="22"/>
          <w:szCs w:val="22"/>
        </w:rPr>
        <w:t xml:space="preserve">E. </w:t>
      </w:r>
      <w:r w:rsidR="00CD7EA9">
        <w:rPr>
          <w:rFonts w:ascii="Arial" w:hAnsi="Arial" w:cs="Arial"/>
          <w:i/>
          <w:sz w:val="22"/>
          <w:szCs w:val="22"/>
        </w:rPr>
        <w:t>i</w:t>
      </w:r>
      <w:r w:rsidRPr="00E10623">
        <w:rPr>
          <w:rFonts w:ascii="Arial" w:hAnsi="Arial" w:cs="Arial"/>
          <w:i/>
          <w:sz w:val="22"/>
          <w:szCs w:val="22"/>
        </w:rPr>
        <w:t>ndica</w:t>
      </w:r>
      <w:r w:rsidR="001D3B08" w:rsidRPr="00D367AD">
        <w:rPr>
          <w:rFonts w:ascii="Arial" w:hAnsi="Arial" w:cs="Arial"/>
          <w:sz w:val="22"/>
          <w:szCs w:val="22"/>
        </w:rPr>
        <w:t>.</w:t>
      </w:r>
      <w:r w:rsidR="004D40C4" w:rsidRPr="00D367AD">
        <w:rPr>
          <w:rFonts w:ascii="Arial" w:hAnsi="Arial" w:cs="Arial"/>
          <w:sz w:val="22"/>
          <w:szCs w:val="22"/>
        </w:rPr>
        <w:t xml:space="preserve"> Hizo hincapié en las resistencias a la misma que ya </w:t>
      </w:r>
      <w:r w:rsidR="00BD7CB0">
        <w:rPr>
          <w:rFonts w:ascii="Arial" w:hAnsi="Arial" w:cs="Arial"/>
          <w:sz w:val="22"/>
          <w:szCs w:val="22"/>
        </w:rPr>
        <w:t>existen</w:t>
      </w:r>
      <w:r w:rsidR="004D40C4" w:rsidRPr="00D367AD">
        <w:rPr>
          <w:rFonts w:ascii="Arial" w:hAnsi="Arial" w:cs="Arial"/>
          <w:sz w:val="22"/>
          <w:szCs w:val="22"/>
        </w:rPr>
        <w:t xml:space="preserve"> en el país y las que existen en otros países. También se puntualizo cu</w:t>
      </w:r>
      <w:r w:rsidR="00CD7EA9">
        <w:rPr>
          <w:rFonts w:ascii="Arial" w:hAnsi="Arial" w:cs="Arial"/>
          <w:sz w:val="22"/>
          <w:szCs w:val="22"/>
        </w:rPr>
        <w:t>á</w:t>
      </w:r>
      <w:r w:rsidR="004D40C4" w:rsidRPr="00D367AD">
        <w:rPr>
          <w:rFonts w:ascii="Arial" w:hAnsi="Arial" w:cs="Arial"/>
          <w:sz w:val="22"/>
          <w:szCs w:val="22"/>
        </w:rPr>
        <w:t>les son las estrategias de manejo que se deberían tomar con respecto a la misma.</w:t>
      </w:r>
    </w:p>
    <w:p w:rsidR="003D5C03" w:rsidRPr="00D367AD" w:rsidRDefault="003D5C03" w:rsidP="001D3B0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573909" w:rsidRPr="00D367AD" w:rsidRDefault="00573909" w:rsidP="004D40C4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Ing. Ag. Andrea García. INTA Oliveros. Resultados preliminares sobre el control y caracterización de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>Hirschfeldia</w:t>
      </w:r>
      <w:r w:rsidR="00BD7CB0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D367AD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>incana</w:t>
      </w:r>
      <w:r w:rsidR="00BD7CB0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>en el sur de la provincia de Santa Fe.</w:t>
      </w:r>
    </w:p>
    <w:p w:rsidR="003D5C03" w:rsidRPr="00D367AD" w:rsidRDefault="004D40C4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</w:pPr>
      <w:r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En esta disertación se 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comentaron las características principales de la maleza y como realizar el </w:t>
      </w:r>
      <w:r w:rsidR="00930EE7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reconocimiento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de la misma (alta pilosidad)</w:t>
      </w:r>
      <w:r w:rsidR="00CD7EA9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, S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e mostraron los resultados de la caracterización con respecto al manejo con herbicidas que presenta la misma</w:t>
      </w:r>
      <w:r w:rsidR="003D5C0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,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donde los mejores controles se </w:t>
      </w:r>
      <w:r w:rsidR="00930EE7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logra</w:t>
      </w:r>
      <w:r w:rsidR="00CD7EA9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ron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con las mezcla de glifo</w:t>
      </w:r>
      <w:r w:rsidR="00CD7EA9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sato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+ 2,4-D</w:t>
      </w:r>
      <w:r w:rsidR="00CD7EA9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, en mezcla 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con </w:t>
      </w:r>
      <w:r w:rsidR="00CD7EA9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s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aflufenacil</w:t>
      </w:r>
      <w:r w:rsidR="00BD7CB0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ó</w:t>
      </w:r>
      <w:r w:rsidR="00BD7CB0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 xml:space="preserve"> </w:t>
      </w:r>
      <w:r w:rsidR="00AD74A3" w:rsidRPr="00D367AD">
        <w:rPr>
          <w:rStyle w:val="nfasis"/>
          <w:rFonts w:ascii="Arial" w:hAnsi="Arial" w:cs="Arial"/>
          <w:i w:val="0"/>
          <w:sz w:val="22"/>
          <w:szCs w:val="22"/>
          <w:bdr w:val="none" w:sz="0" w:space="0" w:color="auto" w:frame="1"/>
        </w:rPr>
        <w:t>metsulfuron.</w:t>
      </w:r>
    </w:p>
    <w:p w:rsidR="004D40C4" w:rsidRPr="00D367AD" w:rsidRDefault="004D40C4" w:rsidP="004D40C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i/>
          <w:sz w:val="22"/>
          <w:szCs w:val="22"/>
        </w:rPr>
      </w:pPr>
    </w:p>
    <w:p w:rsidR="00573909" w:rsidRPr="00D367AD" w:rsidRDefault="00573909" w:rsidP="00AD74A3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  <w:lang w:val="es-MX"/>
        </w:rPr>
        <w:t xml:space="preserve">PhD Bryan Young. </w:t>
      </w:r>
      <w:r w:rsidRPr="00D367AD">
        <w:rPr>
          <w:rFonts w:ascii="Arial" w:hAnsi="Arial" w:cs="Arial"/>
          <w:sz w:val="22"/>
          <w:szCs w:val="22"/>
        </w:rPr>
        <w:t>Especialista de Estados Unidos, Purdue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>University. Una visión sobre la resistencia múltiple.</w:t>
      </w:r>
    </w:p>
    <w:p w:rsidR="00930EE7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Esta conferencia comenzó con el Dr. Young mostrando una foto de un lote de soja donde se observaban </w:t>
      </w:r>
      <w:r w:rsidRPr="00D367AD">
        <w:rPr>
          <w:rFonts w:ascii="Arial" w:hAnsi="Arial" w:cs="Arial"/>
          <w:i/>
          <w:sz w:val="22"/>
          <w:szCs w:val="22"/>
        </w:rPr>
        <w:t>Conyza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canaden</w:t>
      </w:r>
      <w:r w:rsidR="00CD7EA9">
        <w:rPr>
          <w:rFonts w:ascii="Arial" w:hAnsi="Arial" w:cs="Arial"/>
          <w:i/>
          <w:sz w:val="22"/>
          <w:szCs w:val="22"/>
        </w:rPr>
        <w:t>s</w:t>
      </w:r>
      <w:r w:rsidRPr="00D367AD">
        <w:rPr>
          <w:rFonts w:ascii="Arial" w:hAnsi="Arial" w:cs="Arial"/>
          <w:i/>
          <w:sz w:val="22"/>
          <w:szCs w:val="22"/>
        </w:rPr>
        <w:t>is</w:t>
      </w:r>
      <w:r w:rsidRPr="00D367AD">
        <w:rPr>
          <w:rFonts w:ascii="Arial" w:hAnsi="Arial" w:cs="Arial"/>
          <w:sz w:val="22"/>
          <w:szCs w:val="22"/>
        </w:rPr>
        <w:t xml:space="preserve"> (resistente a glifosato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CD7EA9">
        <w:rPr>
          <w:rFonts w:ascii="Arial" w:hAnsi="Arial" w:cs="Arial"/>
          <w:sz w:val="22"/>
          <w:szCs w:val="22"/>
        </w:rPr>
        <w:t>y</w:t>
      </w:r>
      <w:r w:rsidRPr="00D367AD">
        <w:rPr>
          <w:rFonts w:ascii="Arial" w:hAnsi="Arial" w:cs="Arial"/>
          <w:sz w:val="22"/>
          <w:szCs w:val="22"/>
        </w:rPr>
        <w:t xml:space="preserve"> ALS), 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tuberculatus</w:t>
      </w:r>
      <w:r w:rsidRPr="00D367AD">
        <w:rPr>
          <w:rFonts w:ascii="Arial" w:hAnsi="Arial" w:cs="Arial"/>
          <w:sz w:val="22"/>
          <w:szCs w:val="22"/>
        </w:rPr>
        <w:t xml:space="preserve"> (</w:t>
      </w:r>
      <w:r w:rsidR="00BD7CB0">
        <w:rPr>
          <w:rFonts w:ascii="Arial" w:hAnsi="Arial" w:cs="Arial"/>
          <w:sz w:val="22"/>
          <w:szCs w:val="22"/>
        </w:rPr>
        <w:t>resistente</w:t>
      </w:r>
      <w:r w:rsidR="00CD7EA9">
        <w:rPr>
          <w:rFonts w:ascii="Arial" w:hAnsi="Arial" w:cs="Arial"/>
          <w:sz w:val="22"/>
          <w:szCs w:val="22"/>
        </w:rPr>
        <w:t xml:space="preserve"> a g</w:t>
      </w:r>
      <w:r w:rsidRPr="00D367AD">
        <w:rPr>
          <w:rFonts w:ascii="Arial" w:hAnsi="Arial" w:cs="Arial"/>
          <w:sz w:val="22"/>
          <w:szCs w:val="22"/>
        </w:rPr>
        <w:t>lifosato</w:t>
      </w:r>
      <w:r w:rsidR="00CD7EA9">
        <w:rPr>
          <w:rFonts w:ascii="Arial" w:hAnsi="Arial" w:cs="Arial"/>
          <w:sz w:val="22"/>
          <w:szCs w:val="22"/>
        </w:rPr>
        <w:t>,</w:t>
      </w:r>
      <w:r w:rsidRPr="00D367AD">
        <w:rPr>
          <w:rFonts w:ascii="Arial" w:hAnsi="Arial" w:cs="Arial"/>
          <w:sz w:val="22"/>
          <w:szCs w:val="22"/>
        </w:rPr>
        <w:t xml:space="preserve"> ALS</w:t>
      </w:r>
      <w:r w:rsidR="00CD7EA9">
        <w:rPr>
          <w:rFonts w:ascii="Arial" w:hAnsi="Arial" w:cs="Arial"/>
          <w:sz w:val="22"/>
          <w:szCs w:val="22"/>
        </w:rPr>
        <w:t xml:space="preserve"> y</w:t>
      </w:r>
      <w:r w:rsidRPr="00D367AD">
        <w:rPr>
          <w:rFonts w:ascii="Arial" w:hAnsi="Arial" w:cs="Arial"/>
          <w:sz w:val="22"/>
          <w:szCs w:val="22"/>
        </w:rPr>
        <w:t xml:space="preserve"> PPO) y 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palmeri</w:t>
      </w:r>
      <w:r w:rsidRPr="00D367AD">
        <w:rPr>
          <w:rFonts w:ascii="Arial" w:hAnsi="Arial" w:cs="Arial"/>
          <w:sz w:val="22"/>
          <w:szCs w:val="22"/>
        </w:rPr>
        <w:t xml:space="preserve"> (</w:t>
      </w:r>
      <w:r w:rsidR="00CD7EA9">
        <w:rPr>
          <w:rFonts w:ascii="Arial" w:hAnsi="Arial" w:cs="Arial"/>
          <w:sz w:val="22"/>
          <w:szCs w:val="22"/>
        </w:rPr>
        <w:t>resistente a g</w:t>
      </w:r>
      <w:r w:rsidRPr="00D367AD">
        <w:rPr>
          <w:rFonts w:ascii="Arial" w:hAnsi="Arial" w:cs="Arial"/>
          <w:sz w:val="22"/>
          <w:szCs w:val="22"/>
        </w:rPr>
        <w:t>lifosato</w:t>
      </w:r>
      <w:r w:rsidR="00CD7EA9">
        <w:rPr>
          <w:rFonts w:ascii="Arial" w:hAnsi="Arial" w:cs="Arial"/>
          <w:sz w:val="22"/>
          <w:szCs w:val="22"/>
        </w:rPr>
        <w:t>,</w:t>
      </w:r>
      <w:r w:rsidRPr="00D367AD">
        <w:rPr>
          <w:rFonts w:ascii="Arial" w:hAnsi="Arial" w:cs="Arial"/>
          <w:sz w:val="22"/>
          <w:szCs w:val="22"/>
        </w:rPr>
        <w:t xml:space="preserve"> ALS</w:t>
      </w:r>
      <w:r w:rsidR="00CD7EA9">
        <w:rPr>
          <w:rFonts w:ascii="Arial" w:hAnsi="Arial" w:cs="Arial"/>
          <w:sz w:val="22"/>
          <w:szCs w:val="22"/>
        </w:rPr>
        <w:t xml:space="preserve"> y</w:t>
      </w:r>
      <w:r w:rsidRPr="00D367AD">
        <w:rPr>
          <w:rFonts w:ascii="Arial" w:hAnsi="Arial" w:cs="Arial"/>
          <w:sz w:val="22"/>
          <w:szCs w:val="22"/>
        </w:rPr>
        <w:t xml:space="preserve"> PPO). En este contexto</w:t>
      </w:r>
      <w:r w:rsidR="00CD7EA9">
        <w:rPr>
          <w:rFonts w:ascii="Arial" w:hAnsi="Arial" w:cs="Arial"/>
          <w:sz w:val="22"/>
          <w:szCs w:val="22"/>
        </w:rPr>
        <w:t>, ¿</w:t>
      </w:r>
      <w:r w:rsidR="00BD7CB0">
        <w:rPr>
          <w:rFonts w:ascii="Arial" w:hAnsi="Arial" w:cs="Arial"/>
          <w:sz w:val="22"/>
          <w:szCs w:val="22"/>
        </w:rPr>
        <w:t>Q</w:t>
      </w:r>
      <w:r w:rsidR="00BD7CB0" w:rsidRPr="00D367AD">
        <w:rPr>
          <w:rFonts w:ascii="Arial" w:hAnsi="Arial" w:cs="Arial"/>
          <w:sz w:val="22"/>
          <w:szCs w:val="22"/>
        </w:rPr>
        <w:t>ué</w:t>
      </w:r>
      <w:r w:rsidRPr="00D367AD">
        <w:rPr>
          <w:rFonts w:ascii="Arial" w:hAnsi="Arial" w:cs="Arial"/>
          <w:sz w:val="22"/>
          <w:szCs w:val="22"/>
        </w:rPr>
        <w:t xml:space="preserve"> herramientas podemos usar</w:t>
      </w:r>
      <w:r w:rsidR="00CD7EA9">
        <w:rPr>
          <w:rFonts w:ascii="Arial" w:hAnsi="Arial" w:cs="Arial"/>
          <w:sz w:val="22"/>
          <w:szCs w:val="22"/>
        </w:rPr>
        <w:t>?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CD7EA9" w:rsidRPr="00D367AD">
        <w:rPr>
          <w:rFonts w:ascii="Arial" w:hAnsi="Arial" w:cs="Arial"/>
          <w:sz w:val="22"/>
          <w:szCs w:val="22"/>
        </w:rPr>
        <w:t>P</w:t>
      </w:r>
      <w:r w:rsidRPr="00D367AD">
        <w:rPr>
          <w:rFonts w:ascii="Arial" w:hAnsi="Arial" w:cs="Arial"/>
          <w:sz w:val="22"/>
          <w:szCs w:val="22"/>
        </w:rPr>
        <w:t>reguntó</w:t>
      </w:r>
      <w:r w:rsidR="00CD7EA9">
        <w:rPr>
          <w:rFonts w:ascii="Arial" w:hAnsi="Arial" w:cs="Arial"/>
          <w:sz w:val="22"/>
          <w:szCs w:val="22"/>
        </w:rPr>
        <w:t>,</w:t>
      </w:r>
      <w:r w:rsidRPr="00D367AD">
        <w:rPr>
          <w:rFonts w:ascii="Arial" w:hAnsi="Arial" w:cs="Arial"/>
          <w:sz w:val="22"/>
          <w:szCs w:val="22"/>
        </w:rPr>
        <w:t xml:space="preserve"> Mostr</w:t>
      </w:r>
      <w:r w:rsidR="00CD7EA9">
        <w:rPr>
          <w:rFonts w:ascii="Arial" w:hAnsi="Arial" w:cs="Arial"/>
          <w:sz w:val="22"/>
          <w:szCs w:val="22"/>
        </w:rPr>
        <w:t>ó</w:t>
      </w:r>
      <w:r w:rsidRPr="00D367AD">
        <w:rPr>
          <w:rFonts w:ascii="Arial" w:hAnsi="Arial" w:cs="Arial"/>
          <w:sz w:val="22"/>
          <w:szCs w:val="22"/>
        </w:rPr>
        <w:t xml:space="preserve"> las especies resi</w:t>
      </w:r>
      <w:r w:rsidR="00D8602A" w:rsidRPr="00D367AD">
        <w:rPr>
          <w:rFonts w:ascii="Arial" w:hAnsi="Arial" w:cs="Arial"/>
          <w:sz w:val="22"/>
          <w:szCs w:val="22"/>
        </w:rPr>
        <w:t>s</w:t>
      </w:r>
      <w:r w:rsidRPr="00D367AD">
        <w:rPr>
          <w:rFonts w:ascii="Arial" w:hAnsi="Arial" w:cs="Arial"/>
          <w:sz w:val="22"/>
          <w:szCs w:val="22"/>
        </w:rPr>
        <w:t xml:space="preserve">tentes a diferentes grupos de herbicidas: </w:t>
      </w:r>
    </w:p>
    <w:p w:rsidR="00930EE7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Grupo 4</w:t>
      </w:r>
      <w:r w:rsidR="00BD7CB0">
        <w:rPr>
          <w:rFonts w:ascii="Arial" w:hAnsi="Arial" w:cs="Arial"/>
          <w:sz w:val="22"/>
          <w:szCs w:val="22"/>
        </w:rPr>
        <w:t xml:space="preserve">: </w:t>
      </w:r>
      <w:r w:rsidRPr="00D367AD">
        <w:rPr>
          <w:rFonts w:ascii="Arial" w:hAnsi="Arial" w:cs="Arial"/>
          <w:sz w:val="22"/>
          <w:szCs w:val="22"/>
        </w:rPr>
        <w:t>dicamba (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spp.)</w:t>
      </w:r>
    </w:p>
    <w:p w:rsidR="003D5C03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lang w:val="es-MX"/>
        </w:rPr>
      </w:pPr>
      <w:r w:rsidRPr="00D367AD">
        <w:rPr>
          <w:rFonts w:ascii="Arial" w:hAnsi="Arial" w:cs="Arial"/>
          <w:sz w:val="22"/>
          <w:szCs w:val="22"/>
          <w:lang w:val="es-MX"/>
        </w:rPr>
        <w:t>Grupo 9</w:t>
      </w:r>
      <w:r w:rsidR="00BD7CB0">
        <w:rPr>
          <w:rFonts w:ascii="Arial" w:hAnsi="Arial" w:cs="Arial"/>
          <w:sz w:val="22"/>
          <w:szCs w:val="22"/>
          <w:lang w:val="es-MX"/>
        </w:rPr>
        <w:t xml:space="preserve">: </w:t>
      </w:r>
      <w:r w:rsidR="00CD7EA9">
        <w:rPr>
          <w:rFonts w:ascii="Arial" w:hAnsi="Arial" w:cs="Arial"/>
          <w:sz w:val="22"/>
          <w:szCs w:val="22"/>
          <w:lang w:val="es-MX"/>
        </w:rPr>
        <w:t>g</w:t>
      </w:r>
      <w:r w:rsidRPr="00D367AD">
        <w:rPr>
          <w:rFonts w:ascii="Arial" w:hAnsi="Arial" w:cs="Arial"/>
          <w:sz w:val="22"/>
          <w:szCs w:val="22"/>
          <w:lang w:val="es-MX"/>
        </w:rPr>
        <w:t>lifosato (</w:t>
      </w:r>
      <w:r w:rsidRPr="00D367AD">
        <w:rPr>
          <w:rFonts w:ascii="Arial" w:hAnsi="Arial" w:cs="Arial"/>
          <w:i/>
          <w:sz w:val="22"/>
          <w:szCs w:val="22"/>
          <w:lang w:val="es-MX"/>
        </w:rPr>
        <w:t>Sorghum, Panicum, Echinochloa, Lolium</w:t>
      </w:r>
      <w:r w:rsidRPr="00D367AD">
        <w:rPr>
          <w:rFonts w:ascii="Arial" w:hAnsi="Arial" w:cs="Arial"/>
          <w:sz w:val="22"/>
          <w:szCs w:val="22"/>
          <w:lang w:val="es-MX"/>
        </w:rPr>
        <w:t>)</w:t>
      </w:r>
    </w:p>
    <w:p w:rsidR="00930EE7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lang w:val="es-MX"/>
        </w:rPr>
      </w:pPr>
      <w:r w:rsidRPr="00D367AD">
        <w:rPr>
          <w:rFonts w:ascii="Arial" w:hAnsi="Arial" w:cs="Arial"/>
          <w:sz w:val="22"/>
          <w:szCs w:val="22"/>
          <w:lang w:val="es-MX"/>
        </w:rPr>
        <w:t>Grupo 10</w:t>
      </w:r>
      <w:r w:rsidR="00BD7CB0">
        <w:rPr>
          <w:rFonts w:ascii="Arial" w:hAnsi="Arial" w:cs="Arial"/>
          <w:sz w:val="22"/>
          <w:szCs w:val="22"/>
          <w:lang w:val="es-MX"/>
        </w:rPr>
        <w:t xml:space="preserve">: </w:t>
      </w:r>
      <w:r w:rsidRPr="00D367AD">
        <w:rPr>
          <w:rFonts w:ascii="Arial" w:hAnsi="Arial" w:cs="Arial"/>
          <w:sz w:val="22"/>
          <w:szCs w:val="22"/>
          <w:lang w:val="es-MX"/>
        </w:rPr>
        <w:t>glufosinato</w:t>
      </w:r>
      <w:r w:rsidR="00BD7CB0">
        <w:rPr>
          <w:rFonts w:ascii="Arial" w:hAnsi="Arial" w:cs="Arial"/>
          <w:sz w:val="22"/>
          <w:szCs w:val="22"/>
          <w:lang w:val="es-MX"/>
        </w:rPr>
        <w:t xml:space="preserve"> </w:t>
      </w:r>
      <w:r w:rsidR="00CD7EA9">
        <w:rPr>
          <w:rFonts w:ascii="Arial" w:hAnsi="Arial" w:cs="Arial"/>
          <w:sz w:val="22"/>
          <w:szCs w:val="22"/>
          <w:lang w:val="es-MX"/>
        </w:rPr>
        <w:t xml:space="preserve">de amonio </w:t>
      </w:r>
      <w:r w:rsidRPr="00D367AD">
        <w:rPr>
          <w:rFonts w:ascii="Arial" w:hAnsi="Arial" w:cs="Arial"/>
          <w:sz w:val="22"/>
          <w:szCs w:val="22"/>
          <w:lang w:val="es-MX"/>
        </w:rPr>
        <w:t>(</w:t>
      </w:r>
      <w:r w:rsidRPr="00D367AD">
        <w:rPr>
          <w:rFonts w:ascii="Arial" w:hAnsi="Arial" w:cs="Arial"/>
          <w:i/>
          <w:sz w:val="22"/>
          <w:szCs w:val="22"/>
          <w:lang w:val="es-MX"/>
        </w:rPr>
        <w:t>Amaranthus</w:t>
      </w:r>
      <w:r w:rsidR="00BD7CB0">
        <w:rPr>
          <w:rFonts w:ascii="Arial" w:hAnsi="Arial" w:cs="Arial"/>
          <w:i/>
          <w:sz w:val="22"/>
          <w:szCs w:val="22"/>
          <w:lang w:val="es-MX"/>
        </w:rPr>
        <w:t xml:space="preserve"> </w:t>
      </w:r>
      <w:r w:rsidRPr="00D367AD">
        <w:rPr>
          <w:rFonts w:ascii="Arial" w:hAnsi="Arial" w:cs="Arial"/>
          <w:i/>
          <w:sz w:val="22"/>
          <w:szCs w:val="22"/>
          <w:lang w:val="es-MX"/>
        </w:rPr>
        <w:t>palmeri</w:t>
      </w:r>
      <w:r w:rsidRPr="00D367AD">
        <w:rPr>
          <w:rFonts w:ascii="Arial" w:hAnsi="Arial" w:cs="Arial"/>
          <w:sz w:val="22"/>
          <w:szCs w:val="22"/>
          <w:lang w:val="es-MX"/>
        </w:rPr>
        <w:t>)</w:t>
      </w:r>
    </w:p>
    <w:p w:rsidR="00930EE7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lang w:val="es-MX"/>
        </w:rPr>
      </w:pPr>
      <w:r w:rsidRPr="00D367AD">
        <w:rPr>
          <w:rFonts w:ascii="Arial" w:hAnsi="Arial" w:cs="Arial"/>
          <w:sz w:val="22"/>
          <w:szCs w:val="22"/>
          <w:lang w:val="es-MX"/>
        </w:rPr>
        <w:t>Grupo 14</w:t>
      </w:r>
      <w:r w:rsidR="00BD7CB0">
        <w:rPr>
          <w:rFonts w:ascii="Arial" w:hAnsi="Arial" w:cs="Arial"/>
          <w:sz w:val="22"/>
          <w:szCs w:val="22"/>
          <w:lang w:val="es-MX"/>
        </w:rPr>
        <w:t>:</w:t>
      </w:r>
      <w:r w:rsidRPr="00D367AD">
        <w:rPr>
          <w:rFonts w:ascii="Arial" w:hAnsi="Arial" w:cs="Arial"/>
          <w:sz w:val="22"/>
          <w:szCs w:val="22"/>
          <w:lang w:val="es-MX"/>
        </w:rPr>
        <w:t xml:space="preserve"> PPO (Ambrosia)</w:t>
      </w:r>
    </w:p>
    <w:p w:rsidR="00930EE7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  <w:lang w:val="es-MX"/>
        </w:rPr>
      </w:pPr>
      <w:r w:rsidRPr="00D367AD">
        <w:rPr>
          <w:rFonts w:ascii="Arial" w:hAnsi="Arial" w:cs="Arial"/>
          <w:sz w:val="22"/>
          <w:szCs w:val="22"/>
          <w:lang w:val="es-MX"/>
        </w:rPr>
        <w:t>Grupo 15</w:t>
      </w:r>
      <w:r w:rsidR="00BD7CB0">
        <w:rPr>
          <w:rFonts w:ascii="Arial" w:hAnsi="Arial" w:cs="Arial"/>
          <w:sz w:val="22"/>
          <w:szCs w:val="22"/>
          <w:lang w:val="es-MX"/>
        </w:rPr>
        <w:t>:</w:t>
      </w:r>
      <w:r w:rsidRPr="00D367AD">
        <w:rPr>
          <w:rFonts w:ascii="Arial" w:hAnsi="Arial" w:cs="Arial"/>
          <w:sz w:val="22"/>
          <w:szCs w:val="22"/>
          <w:lang w:val="es-MX"/>
        </w:rPr>
        <w:t xml:space="preserve"> VLCFAE </w:t>
      </w:r>
      <w:r w:rsidRPr="00D367AD">
        <w:rPr>
          <w:rFonts w:ascii="Arial" w:hAnsi="Arial" w:cs="Arial"/>
          <w:sz w:val="22"/>
          <w:szCs w:val="22"/>
        </w:rPr>
        <w:t>(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spp.)</w:t>
      </w:r>
    </w:p>
    <w:p w:rsidR="00930EE7" w:rsidRPr="00D367AD" w:rsidRDefault="00930EE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D367AD">
        <w:rPr>
          <w:rFonts w:ascii="Arial" w:hAnsi="Arial" w:cs="Arial"/>
          <w:sz w:val="22"/>
          <w:szCs w:val="22"/>
          <w:lang w:val="es-MX"/>
        </w:rPr>
        <w:t>Grupo 27</w:t>
      </w:r>
      <w:r w:rsidR="00BD7CB0">
        <w:rPr>
          <w:rFonts w:ascii="Arial" w:hAnsi="Arial" w:cs="Arial"/>
          <w:sz w:val="22"/>
          <w:szCs w:val="22"/>
          <w:lang w:val="es-MX"/>
        </w:rPr>
        <w:t>:</w:t>
      </w:r>
      <w:r w:rsidRPr="00D367AD">
        <w:rPr>
          <w:rFonts w:ascii="Arial" w:hAnsi="Arial" w:cs="Arial"/>
          <w:sz w:val="22"/>
          <w:szCs w:val="22"/>
          <w:lang w:val="es-MX"/>
        </w:rPr>
        <w:t xml:space="preserve"> HPPD </w:t>
      </w:r>
      <w:r w:rsidRPr="00D367AD">
        <w:rPr>
          <w:rFonts w:ascii="Arial" w:hAnsi="Arial" w:cs="Arial"/>
          <w:sz w:val="22"/>
          <w:szCs w:val="22"/>
        </w:rPr>
        <w:t>(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spp.)</w:t>
      </w:r>
    </w:p>
    <w:p w:rsidR="00930EE7" w:rsidRPr="00D367AD" w:rsidRDefault="00801CD9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También</w:t>
      </w:r>
      <w:r w:rsidR="008653D7" w:rsidRPr="00D367AD">
        <w:rPr>
          <w:rFonts w:ascii="Arial" w:hAnsi="Arial" w:cs="Arial"/>
          <w:sz w:val="22"/>
          <w:szCs w:val="22"/>
        </w:rPr>
        <w:t xml:space="preserve"> puntualiz</w:t>
      </w:r>
      <w:r w:rsidR="00CD7EA9">
        <w:rPr>
          <w:rFonts w:ascii="Arial" w:hAnsi="Arial" w:cs="Arial"/>
          <w:sz w:val="22"/>
          <w:szCs w:val="22"/>
        </w:rPr>
        <w:t>ó</w:t>
      </w:r>
      <w:r w:rsidR="008653D7" w:rsidRPr="00D367AD">
        <w:rPr>
          <w:rFonts w:ascii="Arial" w:hAnsi="Arial" w:cs="Arial"/>
          <w:sz w:val="22"/>
          <w:szCs w:val="22"/>
        </w:rPr>
        <w:t xml:space="preserve"> la importancia de realizar las aplicaciones con tamaños indicados </w:t>
      </w:r>
      <w:r w:rsidR="00CD7EA9">
        <w:rPr>
          <w:rFonts w:ascii="Arial" w:hAnsi="Arial" w:cs="Arial"/>
          <w:sz w:val="22"/>
          <w:szCs w:val="22"/>
        </w:rPr>
        <w:t>de</w:t>
      </w:r>
      <w:r w:rsidR="008653D7" w:rsidRPr="00D367AD">
        <w:rPr>
          <w:rFonts w:ascii="Arial" w:hAnsi="Arial" w:cs="Arial"/>
          <w:sz w:val="22"/>
          <w:szCs w:val="22"/>
        </w:rPr>
        <w:t xml:space="preserve"> las malezas</w:t>
      </w:r>
      <w:r w:rsidR="00CD7EA9">
        <w:rPr>
          <w:rFonts w:ascii="Arial" w:hAnsi="Arial" w:cs="Arial"/>
          <w:sz w:val="22"/>
          <w:szCs w:val="22"/>
        </w:rPr>
        <w:t>,</w:t>
      </w:r>
      <w:r w:rsidR="008653D7" w:rsidRPr="00D367AD">
        <w:rPr>
          <w:rFonts w:ascii="Arial" w:hAnsi="Arial" w:cs="Arial"/>
          <w:sz w:val="22"/>
          <w:szCs w:val="22"/>
        </w:rPr>
        <w:t xml:space="preserve"> para n</w:t>
      </w:r>
      <w:r w:rsidRPr="00D367AD">
        <w:rPr>
          <w:rFonts w:ascii="Arial" w:hAnsi="Arial" w:cs="Arial"/>
          <w:sz w:val="22"/>
          <w:szCs w:val="22"/>
        </w:rPr>
        <w:t>o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CD7EA9">
        <w:rPr>
          <w:rFonts w:ascii="Arial" w:hAnsi="Arial" w:cs="Arial"/>
          <w:sz w:val="22"/>
          <w:szCs w:val="22"/>
        </w:rPr>
        <w:t>favorecer la selección de</w:t>
      </w:r>
      <w:r w:rsidR="008653D7" w:rsidRPr="00D367AD">
        <w:rPr>
          <w:rFonts w:ascii="Arial" w:hAnsi="Arial" w:cs="Arial"/>
          <w:sz w:val="22"/>
          <w:szCs w:val="22"/>
        </w:rPr>
        <w:t xml:space="preserve"> resistencia</w:t>
      </w:r>
      <w:r w:rsidR="00CD7EA9">
        <w:rPr>
          <w:rFonts w:ascii="Arial" w:hAnsi="Arial" w:cs="Arial"/>
          <w:sz w:val="22"/>
          <w:szCs w:val="22"/>
        </w:rPr>
        <w:t>,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D8602A" w:rsidRPr="00D367AD">
        <w:rPr>
          <w:rFonts w:ascii="Arial" w:hAnsi="Arial" w:cs="Arial"/>
          <w:sz w:val="22"/>
          <w:szCs w:val="22"/>
        </w:rPr>
        <w:t>así</w:t>
      </w:r>
      <w:r w:rsidR="008653D7" w:rsidRPr="00D367AD">
        <w:rPr>
          <w:rFonts w:ascii="Arial" w:hAnsi="Arial" w:cs="Arial"/>
          <w:sz w:val="22"/>
          <w:szCs w:val="22"/>
        </w:rPr>
        <w:t xml:space="preserve"> como el uso de mezclas de activos de diferentes </w:t>
      </w:r>
      <w:r w:rsidR="00CD7EA9">
        <w:rPr>
          <w:rFonts w:ascii="Arial" w:hAnsi="Arial" w:cs="Arial"/>
          <w:sz w:val="22"/>
          <w:szCs w:val="22"/>
        </w:rPr>
        <w:t>modos de acción (</w:t>
      </w:r>
      <w:r w:rsidR="008653D7" w:rsidRPr="00D367AD">
        <w:rPr>
          <w:rFonts w:ascii="Arial" w:hAnsi="Arial" w:cs="Arial"/>
          <w:sz w:val="22"/>
          <w:szCs w:val="22"/>
        </w:rPr>
        <w:t>MOA</w:t>
      </w:r>
      <w:r w:rsidR="00CD7EA9">
        <w:rPr>
          <w:rFonts w:ascii="Arial" w:hAnsi="Arial" w:cs="Arial"/>
          <w:sz w:val="22"/>
          <w:szCs w:val="22"/>
        </w:rPr>
        <w:t>)</w:t>
      </w:r>
      <w:r w:rsidR="008653D7" w:rsidRPr="00D367AD">
        <w:rPr>
          <w:rFonts w:ascii="Arial" w:hAnsi="Arial" w:cs="Arial"/>
          <w:i/>
          <w:sz w:val="22"/>
          <w:szCs w:val="22"/>
        </w:rPr>
        <w:t xml:space="preserve">. </w:t>
      </w:r>
      <w:r w:rsidR="003D5C03" w:rsidRPr="00D367AD">
        <w:rPr>
          <w:rFonts w:ascii="Arial" w:hAnsi="Arial" w:cs="Arial"/>
          <w:sz w:val="22"/>
          <w:szCs w:val="22"/>
        </w:rPr>
        <w:t>Mostró</w:t>
      </w:r>
      <w:r w:rsidR="008653D7" w:rsidRPr="00D367AD">
        <w:rPr>
          <w:rFonts w:ascii="Arial" w:hAnsi="Arial" w:cs="Arial"/>
          <w:sz w:val="22"/>
          <w:szCs w:val="22"/>
        </w:rPr>
        <w:t xml:space="preserve"> el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8653D7" w:rsidRPr="00D367AD">
        <w:rPr>
          <w:rFonts w:ascii="Arial" w:hAnsi="Arial" w:cs="Arial"/>
          <w:sz w:val="22"/>
          <w:szCs w:val="22"/>
        </w:rPr>
        <w:t xml:space="preserve">caso de la </w:t>
      </w:r>
      <w:r w:rsidRPr="00D367AD">
        <w:rPr>
          <w:rFonts w:ascii="Arial" w:hAnsi="Arial" w:cs="Arial"/>
          <w:sz w:val="22"/>
          <w:szCs w:val="22"/>
        </w:rPr>
        <w:t>resistencia</w:t>
      </w:r>
      <w:r w:rsidR="008653D7" w:rsidRPr="00D367AD">
        <w:rPr>
          <w:rFonts w:ascii="Arial" w:hAnsi="Arial" w:cs="Arial"/>
          <w:sz w:val="22"/>
          <w:szCs w:val="22"/>
        </w:rPr>
        <w:t xml:space="preserve"> a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8653D7" w:rsidRPr="00D367AD">
        <w:rPr>
          <w:rFonts w:ascii="Arial" w:hAnsi="Arial" w:cs="Arial"/>
          <w:sz w:val="22"/>
          <w:szCs w:val="22"/>
        </w:rPr>
        <w:t>glufosinato</w:t>
      </w:r>
      <w:r w:rsidR="00CD7EA9">
        <w:rPr>
          <w:rFonts w:ascii="Arial" w:hAnsi="Arial" w:cs="Arial"/>
          <w:sz w:val="22"/>
          <w:szCs w:val="22"/>
        </w:rPr>
        <w:t xml:space="preserve"> de amonio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="00CD7EA9">
        <w:rPr>
          <w:rFonts w:ascii="Arial" w:hAnsi="Arial" w:cs="Arial"/>
          <w:sz w:val="22"/>
          <w:szCs w:val="22"/>
        </w:rPr>
        <w:t>en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A</w:t>
      </w:r>
      <w:r w:rsidR="008653D7" w:rsidRPr="00D367AD">
        <w:rPr>
          <w:rFonts w:ascii="Arial" w:hAnsi="Arial" w:cs="Arial"/>
          <w:i/>
          <w:sz w:val="22"/>
          <w:szCs w:val="22"/>
        </w:rPr>
        <w:t>maranthus</w:t>
      </w:r>
      <w:r w:rsidR="00BD7CB0">
        <w:rPr>
          <w:rFonts w:ascii="Arial" w:hAnsi="Arial" w:cs="Arial"/>
          <w:i/>
          <w:sz w:val="22"/>
          <w:szCs w:val="22"/>
        </w:rPr>
        <w:t xml:space="preserve"> </w:t>
      </w:r>
      <w:r w:rsidR="008653D7" w:rsidRPr="00D367AD">
        <w:rPr>
          <w:rFonts w:ascii="Arial" w:hAnsi="Arial" w:cs="Arial"/>
          <w:i/>
          <w:sz w:val="22"/>
          <w:szCs w:val="22"/>
        </w:rPr>
        <w:t>palmeri</w:t>
      </w:r>
      <w:r w:rsidR="008653D7" w:rsidRPr="00D367AD">
        <w:rPr>
          <w:rFonts w:ascii="Arial" w:hAnsi="Arial" w:cs="Arial"/>
          <w:sz w:val="22"/>
          <w:szCs w:val="22"/>
        </w:rPr>
        <w:t xml:space="preserve"> y también los diferentes grupos herbicidas a los que existen poblaciones </w:t>
      </w:r>
      <w:r w:rsidR="00CD7EA9">
        <w:rPr>
          <w:rFonts w:ascii="Arial" w:hAnsi="Arial" w:cs="Arial"/>
          <w:sz w:val="22"/>
          <w:szCs w:val="22"/>
        </w:rPr>
        <w:t xml:space="preserve">resistentes </w:t>
      </w:r>
      <w:r w:rsidR="008653D7" w:rsidRPr="00D367AD">
        <w:rPr>
          <w:rFonts w:ascii="Arial" w:hAnsi="Arial" w:cs="Arial"/>
          <w:sz w:val="22"/>
          <w:szCs w:val="22"/>
        </w:rPr>
        <w:t xml:space="preserve">de </w:t>
      </w:r>
      <w:r w:rsidR="008653D7" w:rsidRPr="00D367AD">
        <w:rPr>
          <w:rFonts w:ascii="Arial" w:hAnsi="Arial" w:cs="Arial"/>
          <w:i/>
          <w:sz w:val="22"/>
          <w:szCs w:val="22"/>
        </w:rPr>
        <w:t>A. Palmeri (2, 3, 4, 5, 9, 10</w:t>
      </w:r>
      <w:r w:rsidR="003D5C03" w:rsidRPr="00D367AD">
        <w:rPr>
          <w:rFonts w:ascii="Arial" w:hAnsi="Arial" w:cs="Arial"/>
          <w:i/>
          <w:sz w:val="22"/>
          <w:szCs w:val="22"/>
        </w:rPr>
        <w:t>, 14, 15 y 27</w:t>
      </w:r>
      <w:r w:rsidR="008653D7" w:rsidRPr="00D367AD">
        <w:rPr>
          <w:rFonts w:ascii="Arial" w:hAnsi="Arial" w:cs="Arial"/>
          <w:i/>
          <w:sz w:val="22"/>
          <w:szCs w:val="22"/>
        </w:rPr>
        <w:t>)</w:t>
      </w:r>
    </w:p>
    <w:p w:rsidR="008653D7" w:rsidRPr="00D367AD" w:rsidRDefault="008653D7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D367AD">
        <w:rPr>
          <w:rFonts w:ascii="Arial" w:hAnsi="Arial" w:cs="Arial"/>
          <w:i/>
          <w:sz w:val="22"/>
          <w:szCs w:val="22"/>
        </w:rPr>
        <w:t>Para finalizar</w:t>
      </w:r>
      <w:r w:rsidR="00CD7EA9">
        <w:rPr>
          <w:rFonts w:ascii="Arial" w:hAnsi="Arial" w:cs="Arial"/>
          <w:i/>
          <w:sz w:val="22"/>
          <w:szCs w:val="22"/>
        </w:rPr>
        <w:t>,</w:t>
      </w:r>
      <w:r w:rsidRPr="00D367AD">
        <w:rPr>
          <w:rFonts w:ascii="Arial" w:hAnsi="Arial" w:cs="Arial"/>
          <w:i/>
          <w:sz w:val="22"/>
          <w:szCs w:val="22"/>
        </w:rPr>
        <w:t xml:space="preserve"> plante</w:t>
      </w:r>
      <w:r w:rsidR="00CD7EA9">
        <w:rPr>
          <w:rFonts w:ascii="Arial" w:hAnsi="Arial" w:cs="Arial"/>
          <w:i/>
          <w:sz w:val="22"/>
          <w:szCs w:val="22"/>
        </w:rPr>
        <w:t>ó</w:t>
      </w:r>
      <w:r w:rsidRPr="00D367AD">
        <w:rPr>
          <w:rFonts w:ascii="Arial" w:hAnsi="Arial" w:cs="Arial"/>
          <w:i/>
          <w:sz w:val="22"/>
          <w:szCs w:val="22"/>
        </w:rPr>
        <w:t xml:space="preserve"> que el manejo de la resistencia no va a ser solucionado con más herbicidas. Que el enfoque tiene que ser integral y las </w:t>
      </w:r>
      <w:r w:rsidR="00BD7CB0" w:rsidRPr="00D367AD">
        <w:rPr>
          <w:rFonts w:ascii="Arial" w:hAnsi="Arial" w:cs="Arial"/>
          <w:i/>
          <w:sz w:val="22"/>
          <w:szCs w:val="22"/>
        </w:rPr>
        <w:t>prácticas</w:t>
      </w:r>
      <w:r w:rsidRPr="00D367AD">
        <w:rPr>
          <w:rFonts w:ascii="Arial" w:hAnsi="Arial" w:cs="Arial"/>
          <w:i/>
          <w:sz w:val="22"/>
          <w:szCs w:val="22"/>
        </w:rPr>
        <w:t xml:space="preserve"> de </w:t>
      </w:r>
      <w:r w:rsidR="00801CD9" w:rsidRPr="00D367AD">
        <w:rPr>
          <w:rFonts w:ascii="Arial" w:hAnsi="Arial" w:cs="Arial"/>
          <w:i/>
          <w:sz w:val="22"/>
          <w:szCs w:val="22"/>
        </w:rPr>
        <w:t>manejo cultural y mecánico</w:t>
      </w:r>
      <w:r w:rsidRPr="00D367AD">
        <w:rPr>
          <w:rFonts w:ascii="Arial" w:hAnsi="Arial" w:cs="Arial"/>
          <w:i/>
          <w:sz w:val="22"/>
          <w:szCs w:val="22"/>
        </w:rPr>
        <w:t xml:space="preserve"> tiene</w:t>
      </w:r>
      <w:r w:rsidR="00BD7CB0">
        <w:rPr>
          <w:rFonts w:ascii="Arial" w:hAnsi="Arial" w:cs="Arial"/>
          <w:i/>
          <w:sz w:val="22"/>
          <w:szCs w:val="22"/>
        </w:rPr>
        <w:t>n</w:t>
      </w:r>
      <w:r w:rsidRPr="00D367AD">
        <w:rPr>
          <w:rFonts w:ascii="Arial" w:hAnsi="Arial" w:cs="Arial"/>
          <w:i/>
          <w:sz w:val="22"/>
          <w:szCs w:val="22"/>
        </w:rPr>
        <w:t xml:space="preserve"> que ser utilizadas. </w:t>
      </w:r>
    </w:p>
    <w:p w:rsidR="003D5C03" w:rsidRPr="00D367AD" w:rsidRDefault="003D5C03" w:rsidP="0057390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es-MX"/>
        </w:rPr>
      </w:pPr>
    </w:p>
    <w:p w:rsidR="003D5C03" w:rsidRPr="00D367AD" w:rsidRDefault="003D5C03" w:rsidP="0057390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573909" w:rsidRPr="00D367AD" w:rsidRDefault="00573909" w:rsidP="003D5C03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rStyle w:val="nfasis"/>
          <w:rFonts w:ascii="Arial" w:hAnsi="Arial" w:cs="Arial"/>
          <w:i w:val="0"/>
          <w:iCs w:val="0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lastRenderedPageBreak/>
        <w:t>Ing. Agr. Esp. UCC Julián Oliva, e Ing. Ag</w:t>
      </w:r>
      <w:r w:rsidR="00CD7EA9">
        <w:rPr>
          <w:rFonts w:ascii="Arial" w:hAnsi="Arial" w:cs="Arial"/>
          <w:sz w:val="22"/>
          <w:szCs w:val="22"/>
        </w:rPr>
        <w:t>r</w:t>
      </w:r>
      <w:r w:rsidRPr="00D367AD">
        <w:rPr>
          <w:rFonts w:ascii="Arial" w:hAnsi="Arial" w:cs="Arial"/>
          <w:sz w:val="22"/>
          <w:szCs w:val="22"/>
        </w:rPr>
        <w:t>. Lucas Remondino Ax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sz w:val="22"/>
          <w:szCs w:val="22"/>
        </w:rPr>
        <w:t>Consult</w:t>
      </w:r>
      <w:r w:rsidR="008D6BBC">
        <w:rPr>
          <w:rFonts w:ascii="Arial" w:hAnsi="Arial" w:cs="Arial"/>
          <w:sz w:val="22"/>
          <w:szCs w:val="22"/>
        </w:rPr>
        <w:t>ing</w:t>
      </w:r>
      <w:r w:rsidRPr="00D367AD">
        <w:rPr>
          <w:rFonts w:ascii="Arial" w:hAnsi="Arial" w:cs="Arial"/>
          <w:sz w:val="22"/>
          <w:szCs w:val="22"/>
        </w:rPr>
        <w:t>. El destructor de semillas. Primera experiencia de cosecha de soja con altas poblaciones de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Style w:val="nfasis"/>
          <w:rFonts w:ascii="Arial" w:hAnsi="Arial" w:cs="Arial"/>
          <w:sz w:val="22"/>
          <w:szCs w:val="22"/>
          <w:bdr w:val="none" w:sz="0" w:space="0" w:color="auto" w:frame="1"/>
        </w:rPr>
        <w:t>Amaranthus.</w:t>
      </w:r>
    </w:p>
    <w:p w:rsidR="003D5C03" w:rsidRPr="00D367AD" w:rsidRDefault="00922B65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Esta exposición fue una de las </w:t>
      </w:r>
      <w:r w:rsidR="00801CD9" w:rsidRPr="00D367AD">
        <w:rPr>
          <w:rFonts w:ascii="Arial" w:hAnsi="Arial" w:cs="Arial"/>
          <w:sz w:val="22"/>
          <w:szCs w:val="22"/>
        </w:rPr>
        <w:t>más</w:t>
      </w:r>
      <w:r w:rsidRPr="00D367AD">
        <w:rPr>
          <w:rFonts w:ascii="Arial" w:hAnsi="Arial" w:cs="Arial"/>
          <w:sz w:val="22"/>
          <w:szCs w:val="22"/>
        </w:rPr>
        <w:t xml:space="preserve"> interesantes de la jornada. En ella se mostraron los resultados de ensayos de la primera experiencia de uso en el país del destructor de semillas de malezas</w:t>
      </w:r>
      <w:r w:rsidR="00F87C50" w:rsidRPr="00D367AD">
        <w:rPr>
          <w:rFonts w:ascii="Arial" w:hAnsi="Arial" w:cs="Arial"/>
          <w:sz w:val="22"/>
          <w:szCs w:val="22"/>
        </w:rPr>
        <w:t xml:space="preserve"> en un lote con </w:t>
      </w:r>
      <w:r w:rsidR="00F87C50" w:rsidRPr="00D367AD">
        <w:rPr>
          <w:rFonts w:ascii="Arial" w:hAnsi="Arial" w:cs="Arial"/>
          <w:i/>
          <w:sz w:val="22"/>
          <w:szCs w:val="22"/>
        </w:rPr>
        <w:t>Amaranthus</w:t>
      </w:r>
      <w:r w:rsidRPr="00D367AD">
        <w:rPr>
          <w:rFonts w:ascii="Arial" w:hAnsi="Arial" w:cs="Arial"/>
          <w:sz w:val="22"/>
          <w:szCs w:val="22"/>
        </w:rPr>
        <w:t xml:space="preserve">. </w:t>
      </w:r>
      <w:r w:rsidR="00F87C50" w:rsidRPr="00D367AD">
        <w:rPr>
          <w:rFonts w:ascii="Arial" w:hAnsi="Arial" w:cs="Arial"/>
          <w:sz w:val="22"/>
          <w:szCs w:val="22"/>
        </w:rPr>
        <w:t xml:space="preserve">Usaron una cosechadora John </w:t>
      </w:r>
      <w:r w:rsidR="00CD7EA9">
        <w:rPr>
          <w:rFonts w:ascii="Arial" w:hAnsi="Arial" w:cs="Arial"/>
          <w:sz w:val="22"/>
          <w:szCs w:val="22"/>
        </w:rPr>
        <w:t>D</w:t>
      </w:r>
      <w:r w:rsidR="00F87C50" w:rsidRPr="00D367AD">
        <w:rPr>
          <w:rFonts w:ascii="Arial" w:hAnsi="Arial" w:cs="Arial"/>
          <w:sz w:val="22"/>
          <w:szCs w:val="22"/>
        </w:rPr>
        <w:t xml:space="preserve">eere con un </w:t>
      </w:r>
      <w:r w:rsidR="00801CD9" w:rsidRPr="00D367AD">
        <w:rPr>
          <w:rFonts w:ascii="Arial" w:hAnsi="Arial" w:cs="Arial"/>
          <w:sz w:val="22"/>
          <w:szCs w:val="22"/>
        </w:rPr>
        <w:t>destructor</w:t>
      </w:r>
      <w:r w:rsidR="00F87C50" w:rsidRPr="00D367AD">
        <w:rPr>
          <w:rFonts w:ascii="Arial" w:hAnsi="Arial" w:cs="Arial"/>
          <w:sz w:val="22"/>
          <w:szCs w:val="22"/>
        </w:rPr>
        <w:t xml:space="preserve"> REDEKOP. Para el análisis de los resultados tuvieron colaboración de la </w:t>
      </w:r>
      <w:r w:rsidR="00CD7EA9">
        <w:rPr>
          <w:rFonts w:ascii="Arial" w:hAnsi="Arial" w:cs="Arial"/>
          <w:sz w:val="22"/>
          <w:szCs w:val="22"/>
        </w:rPr>
        <w:t>B</w:t>
      </w:r>
      <w:r w:rsidR="00F87C50" w:rsidRPr="00D367AD">
        <w:rPr>
          <w:rFonts w:ascii="Arial" w:hAnsi="Arial" w:cs="Arial"/>
          <w:sz w:val="22"/>
          <w:szCs w:val="22"/>
        </w:rPr>
        <w:t xml:space="preserve">olsa de </w:t>
      </w:r>
      <w:r w:rsidR="00CD7EA9">
        <w:rPr>
          <w:rFonts w:ascii="Arial" w:hAnsi="Arial" w:cs="Arial"/>
          <w:sz w:val="22"/>
          <w:szCs w:val="22"/>
        </w:rPr>
        <w:t>C</w:t>
      </w:r>
      <w:r w:rsidR="00F87C50" w:rsidRPr="00D367AD">
        <w:rPr>
          <w:rFonts w:ascii="Arial" w:hAnsi="Arial" w:cs="Arial"/>
          <w:sz w:val="22"/>
          <w:szCs w:val="22"/>
        </w:rPr>
        <w:t xml:space="preserve">ereales de </w:t>
      </w:r>
      <w:r w:rsidR="00CD7EA9">
        <w:rPr>
          <w:rFonts w:ascii="Arial" w:hAnsi="Arial" w:cs="Arial"/>
          <w:sz w:val="22"/>
          <w:szCs w:val="22"/>
        </w:rPr>
        <w:t>C</w:t>
      </w:r>
      <w:r w:rsidR="00F87C50" w:rsidRPr="00D367AD">
        <w:rPr>
          <w:rFonts w:ascii="Arial" w:hAnsi="Arial" w:cs="Arial"/>
          <w:sz w:val="22"/>
          <w:szCs w:val="22"/>
        </w:rPr>
        <w:t xml:space="preserve">órdoba donde 4 técnicos, 8 horas diarias durante 2 meses estuvieron analizando las muestras. En el lote </w:t>
      </w:r>
      <w:r w:rsidR="00801CD9" w:rsidRPr="00D367AD">
        <w:rPr>
          <w:rFonts w:ascii="Arial" w:hAnsi="Arial" w:cs="Arial"/>
          <w:sz w:val="22"/>
          <w:szCs w:val="22"/>
        </w:rPr>
        <w:t>donde</w:t>
      </w:r>
      <w:r w:rsidR="00F87C50" w:rsidRPr="00D367AD">
        <w:rPr>
          <w:rFonts w:ascii="Arial" w:hAnsi="Arial" w:cs="Arial"/>
          <w:sz w:val="22"/>
          <w:szCs w:val="22"/>
        </w:rPr>
        <w:t xml:space="preserve"> se realiz</w:t>
      </w:r>
      <w:r w:rsidR="00CD7EA9">
        <w:rPr>
          <w:rFonts w:ascii="Arial" w:hAnsi="Arial" w:cs="Arial"/>
          <w:sz w:val="22"/>
          <w:szCs w:val="22"/>
        </w:rPr>
        <w:t>ó</w:t>
      </w:r>
      <w:r w:rsidR="00F87C50" w:rsidRPr="00D367AD">
        <w:rPr>
          <w:rFonts w:ascii="Arial" w:hAnsi="Arial" w:cs="Arial"/>
          <w:sz w:val="22"/>
          <w:szCs w:val="22"/>
        </w:rPr>
        <w:t xml:space="preserve"> la experiencia el productor </w:t>
      </w:r>
      <w:r w:rsidR="00D27F61" w:rsidRPr="00D367AD">
        <w:rPr>
          <w:rFonts w:ascii="Arial" w:hAnsi="Arial" w:cs="Arial"/>
          <w:sz w:val="22"/>
          <w:szCs w:val="22"/>
        </w:rPr>
        <w:t>tenía</w:t>
      </w:r>
      <w:r w:rsidR="00806C69">
        <w:rPr>
          <w:rFonts w:ascii="Arial" w:hAnsi="Arial" w:cs="Arial"/>
          <w:sz w:val="22"/>
          <w:szCs w:val="22"/>
        </w:rPr>
        <w:t xml:space="preserve"> una </w:t>
      </w:r>
      <w:r w:rsidR="00D27F61">
        <w:rPr>
          <w:rFonts w:ascii="Arial" w:hAnsi="Arial" w:cs="Arial"/>
          <w:sz w:val="22"/>
          <w:szCs w:val="22"/>
        </w:rPr>
        <w:t>frecuencia</w:t>
      </w:r>
      <w:r w:rsidR="00806C69">
        <w:rPr>
          <w:rFonts w:ascii="Arial" w:hAnsi="Arial" w:cs="Arial"/>
          <w:sz w:val="22"/>
          <w:szCs w:val="22"/>
        </w:rPr>
        <w:t xml:space="preserve"> de </w:t>
      </w:r>
      <w:r w:rsidR="00806C69" w:rsidRPr="00D27F61">
        <w:rPr>
          <w:rFonts w:ascii="Arial" w:hAnsi="Arial" w:cs="Arial"/>
          <w:i/>
          <w:sz w:val="22"/>
          <w:szCs w:val="22"/>
        </w:rPr>
        <w:t>Amaranthus</w:t>
      </w:r>
      <w:r w:rsidR="00806C69">
        <w:rPr>
          <w:rFonts w:ascii="Arial" w:hAnsi="Arial" w:cs="Arial"/>
          <w:sz w:val="22"/>
          <w:szCs w:val="22"/>
        </w:rPr>
        <w:t xml:space="preserve"> de </w:t>
      </w:r>
      <w:r w:rsidR="00F87C50" w:rsidRPr="00D367AD">
        <w:rPr>
          <w:rFonts w:ascii="Arial" w:hAnsi="Arial" w:cs="Arial"/>
          <w:sz w:val="22"/>
          <w:szCs w:val="22"/>
        </w:rPr>
        <w:t xml:space="preserve">22%, </w:t>
      </w:r>
      <w:r w:rsidR="00806C69">
        <w:rPr>
          <w:rFonts w:ascii="Arial" w:hAnsi="Arial" w:cs="Arial"/>
          <w:sz w:val="22"/>
          <w:szCs w:val="22"/>
        </w:rPr>
        <w:t xml:space="preserve">se separaron </w:t>
      </w:r>
      <w:r w:rsidR="000C2E23">
        <w:rPr>
          <w:rFonts w:ascii="Arial" w:hAnsi="Arial" w:cs="Arial"/>
          <w:sz w:val="22"/>
          <w:szCs w:val="22"/>
        </w:rPr>
        <w:t>la</w:t>
      </w:r>
      <w:r w:rsidR="00806C69">
        <w:rPr>
          <w:rFonts w:ascii="Arial" w:hAnsi="Arial" w:cs="Arial"/>
          <w:sz w:val="22"/>
          <w:szCs w:val="22"/>
        </w:rPr>
        <w:t xml:space="preserve">s semillas encontradas en las estaciones de </w:t>
      </w:r>
      <w:r w:rsidR="000C2E23">
        <w:rPr>
          <w:rFonts w:ascii="Arial" w:hAnsi="Arial" w:cs="Arial"/>
          <w:sz w:val="22"/>
          <w:szCs w:val="22"/>
        </w:rPr>
        <w:t xml:space="preserve">muestreo y </w:t>
      </w:r>
      <w:r w:rsidR="00D27F61">
        <w:rPr>
          <w:rFonts w:ascii="Arial" w:hAnsi="Arial" w:cs="Arial"/>
          <w:sz w:val="22"/>
          <w:szCs w:val="22"/>
        </w:rPr>
        <w:t xml:space="preserve">se obtuvo que por hectárea había 24,8 kg </w:t>
      </w:r>
      <w:r w:rsidR="00D27F61" w:rsidRPr="00D367AD">
        <w:rPr>
          <w:rFonts w:ascii="Arial" w:hAnsi="Arial" w:cs="Arial"/>
          <w:sz w:val="22"/>
          <w:szCs w:val="22"/>
        </w:rPr>
        <w:t xml:space="preserve">de semilla de </w:t>
      </w:r>
      <w:r w:rsidR="00D27F61" w:rsidRPr="008D6BBC">
        <w:rPr>
          <w:rFonts w:ascii="Arial" w:hAnsi="Arial" w:cs="Arial"/>
          <w:i/>
          <w:sz w:val="22"/>
          <w:szCs w:val="22"/>
        </w:rPr>
        <w:t>Amaranthus</w:t>
      </w:r>
      <w:r w:rsidR="00D27F61">
        <w:rPr>
          <w:rFonts w:ascii="Arial" w:hAnsi="Arial" w:cs="Arial"/>
          <w:i/>
          <w:sz w:val="22"/>
          <w:szCs w:val="22"/>
        </w:rPr>
        <w:t>,</w:t>
      </w:r>
      <w:r w:rsidR="00D27F61">
        <w:rPr>
          <w:rFonts w:ascii="Arial" w:hAnsi="Arial" w:cs="Arial"/>
          <w:sz w:val="22"/>
          <w:szCs w:val="22"/>
        </w:rPr>
        <w:t xml:space="preserve"> </w:t>
      </w:r>
      <w:r w:rsidR="00806C69">
        <w:rPr>
          <w:rFonts w:ascii="Arial" w:hAnsi="Arial" w:cs="Arial"/>
          <w:sz w:val="22"/>
          <w:szCs w:val="22"/>
        </w:rPr>
        <w:t xml:space="preserve">y con el </w:t>
      </w:r>
      <w:r w:rsidR="00806C69" w:rsidRPr="00D367AD">
        <w:rPr>
          <w:rFonts w:ascii="Arial" w:hAnsi="Arial" w:cs="Arial"/>
          <w:sz w:val="22"/>
          <w:szCs w:val="22"/>
        </w:rPr>
        <w:t>Peso de mil Semillas (0,35 gr)</w:t>
      </w:r>
      <w:r w:rsidR="00806C69">
        <w:rPr>
          <w:rFonts w:ascii="Arial" w:hAnsi="Arial" w:cs="Arial"/>
          <w:sz w:val="22"/>
          <w:szCs w:val="22"/>
        </w:rPr>
        <w:t xml:space="preserve"> </w:t>
      </w:r>
      <w:r w:rsidR="00D27F61">
        <w:rPr>
          <w:rFonts w:ascii="Arial" w:hAnsi="Arial" w:cs="Arial"/>
          <w:sz w:val="22"/>
          <w:szCs w:val="22"/>
        </w:rPr>
        <w:t xml:space="preserve">esto es igual a decir </w:t>
      </w:r>
      <w:r w:rsidR="00D27F61" w:rsidRPr="00D367AD">
        <w:rPr>
          <w:rFonts w:ascii="Arial" w:hAnsi="Arial" w:cs="Arial"/>
          <w:sz w:val="22"/>
          <w:szCs w:val="22"/>
        </w:rPr>
        <w:t>70 millones de semillas/ Ha.</w:t>
      </w:r>
      <w:r w:rsidR="00D27F61">
        <w:rPr>
          <w:rFonts w:ascii="Arial" w:hAnsi="Arial" w:cs="Arial"/>
          <w:sz w:val="22"/>
          <w:szCs w:val="22"/>
        </w:rPr>
        <w:t xml:space="preserve"> El porcentaje de germinación de estas semillas fue del 43 %</w:t>
      </w:r>
      <w:r w:rsidR="00F87C50" w:rsidRPr="00D367AD">
        <w:rPr>
          <w:rFonts w:ascii="Arial" w:hAnsi="Arial" w:cs="Arial"/>
          <w:sz w:val="22"/>
          <w:szCs w:val="22"/>
        </w:rPr>
        <w:t xml:space="preserve"> </w:t>
      </w:r>
    </w:p>
    <w:p w:rsidR="00F87C50" w:rsidRPr="00D367AD" w:rsidRDefault="00CD7EA9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F87C50" w:rsidRPr="00D367AD">
        <w:rPr>
          <w:rFonts w:ascii="Arial" w:hAnsi="Arial" w:cs="Arial"/>
          <w:sz w:val="22"/>
          <w:szCs w:val="22"/>
        </w:rPr>
        <w:t xml:space="preserve">n una zona con un escape normal (frecuencia 15-20%) </w:t>
      </w:r>
      <w:r w:rsidR="009A0BE1" w:rsidRPr="00D367AD">
        <w:rPr>
          <w:rFonts w:ascii="Arial" w:hAnsi="Arial" w:cs="Arial"/>
          <w:sz w:val="22"/>
          <w:szCs w:val="22"/>
        </w:rPr>
        <w:t>con el destructor prendido se log</w:t>
      </w:r>
      <w:r>
        <w:rPr>
          <w:rFonts w:ascii="Arial" w:hAnsi="Arial" w:cs="Arial"/>
          <w:sz w:val="22"/>
          <w:szCs w:val="22"/>
        </w:rPr>
        <w:t>ró</w:t>
      </w:r>
      <w:r w:rsidR="009A0BE1" w:rsidRPr="00D367AD">
        <w:rPr>
          <w:rFonts w:ascii="Arial" w:hAnsi="Arial" w:cs="Arial"/>
          <w:sz w:val="22"/>
          <w:szCs w:val="22"/>
        </w:rPr>
        <w:t xml:space="preserve"> destruir una media de 82,5% de la</w:t>
      </w:r>
      <w:r>
        <w:rPr>
          <w:rFonts w:ascii="Arial" w:hAnsi="Arial" w:cs="Arial"/>
          <w:sz w:val="22"/>
          <w:szCs w:val="22"/>
        </w:rPr>
        <w:t>s</w:t>
      </w:r>
      <w:r w:rsidR="009A0BE1" w:rsidRPr="00D367AD">
        <w:rPr>
          <w:rFonts w:ascii="Arial" w:hAnsi="Arial" w:cs="Arial"/>
          <w:sz w:val="22"/>
          <w:szCs w:val="22"/>
        </w:rPr>
        <w:t xml:space="preserve"> semilla</w:t>
      </w:r>
      <w:r>
        <w:rPr>
          <w:rFonts w:ascii="Arial" w:hAnsi="Arial" w:cs="Arial"/>
          <w:sz w:val="22"/>
          <w:szCs w:val="22"/>
        </w:rPr>
        <w:t>s</w:t>
      </w:r>
      <w:r w:rsidR="009A0BE1" w:rsidRPr="00D367AD">
        <w:rPr>
          <w:rFonts w:ascii="Arial" w:hAnsi="Arial" w:cs="Arial"/>
          <w:sz w:val="22"/>
          <w:szCs w:val="22"/>
        </w:rPr>
        <w:t xml:space="preserve"> (a),</w:t>
      </w:r>
      <w:r>
        <w:rPr>
          <w:rFonts w:ascii="Arial" w:hAnsi="Arial" w:cs="Arial"/>
          <w:sz w:val="22"/>
          <w:szCs w:val="22"/>
        </w:rPr>
        <w:t xml:space="preserve"> mientras que </w:t>
      </w:r>
      <w:r w:rsidR="009A0BE1" w:rsidRPr="00D367AD">
        <w:rPr>
          <w:rFonts w:ascii="Arial" w:hAnsi="Arial" w:cs="Arial"/>
          <w:sz w:val="22"/>
          <w:szCs w:val="22"/>
        </w:rPr>
        <w:t xml:space="preserve">apagado </w:t>
      </w:r>
      <w:r>
        <w:rPr>
          <w:rFonts w:ascii="Arial" w:hAnsi="Arial" w:cs="Arial"/>
          <w:sz w:val="22"/>
          <w:szCs w:val="22"/>
        </w:rPr>
        <w:t xml:space="preserve">un </w:t>
      </w:r>
      <w:r w:rsidR="009A0BE1" w:rsidRPr="00D367AD">
        <w:rPr>
          <w:rFonts w:ascii="Arial" w:hAnsi="Arial" w:cs="Arial"/>
          <w:sz w:val="22"/>
          <w:szCs w:val="22"/>
        </w:rPr>
        <w:t xml:space="preserve">25% (b), </w:t>
      </w:r>
      <w:r>
        <w:rPr>
          <w:rFonts w:ascii="Arial" w:hAnsi="Arial" w:cs="Arial"/>
          <w:sz w:val="22"/>
          <w:szCs w:val="22"/>
        </w:rPr>
        <w:t xml:space="preserve">y con el </w:t>
      </w:r>
      <w:r w:rsidR="009A0BE1" w:rsidRPr="00D367AD">
        <w:rPr>
          <w:rFonts w:ascii="Arial" w:hAnsi="Arial" w:cs="Arial"/>
          <w:sz w:val="22"/>
          <w:szCs w:val="22"/>
        </w:rPr>
        <w:t xml:space="preserve">testigo 0% (c). En el caso </w:t>
      </w:r>
      <w:r>
        <w:rPr>
          <w:rFonts w:ascii="Arial" w:hAnsi="Arial" w:cs="Arial"/>
          <w:sz w:val="22"/>
          <w:szCs w:val="22"/>
        </w:rPr>
        <w:t>de</w:t>
      </w:r>
      <w:r w:rsidR="009A0BE1" w:rsidRPr="00D367AD">
        <w:rPr>
          <w:rFonts w:ascii="Arial" w:hAnsi="Arial" w:cs="Arial"/>
          <w:sz w:val="22"/>
          <w:szCs w:val="22"/>
        </w:rPr>
        <w:t xml:space="preserve"> una zona con un fuerte escape de la maleza (frecuencia 60%)</w:t>
      </w:r>
      <w:r>
        <w:rPr>
          <w:rFonts w:ascii="Arial" w:hAnsi="Arial" w:cs="Arial"/>
          <w:sz w:val="22"/>
          <w:szCs w:val="22"/>
        </w:rPr>
        <w:t>,</w:t>
      </w:r>
      <w:r w:rsidR="009A0BE1" w:rsidRPr="00D367AD">
        <w:rPr>
          <w:rFonts w:ascii="Arial" w:hAnsi="Arial" w:cs="Arial"/>
          <w:sz w:val="22"/>
          <w:szCs w:val="22"/>
        </w:rPr>
        <w:t xml:space="preserve"> con el destructor prendido se logr</w:t>
      </w:r>
      <w:r>
        <w:rPr>
          <w:rFonts w:ascii="Arial" w:hAnsi="Arial" w:cs="Arial"/>
          <w:sz w:val="22"/>
          <w:szCs w:val="22"/>
        </w:rPr>
        <w:t>ó</w:t>
      </w:r>
      <w:r w:rsidR="009A0BE1" w:rsidRPr="00D367AD">
        <w:rPr>
          <w:rFonts w:ascii="Arial" w:hAnsi="Arial" w:cs="Arial"/>
          <w:sz w:val="22"/>
          <w:szCs w:val="22"/>
        </w:rPr>
        <w:t xml:space="preserve"> destruir una media de 65,75% de la</w:t>
      </w:r>
      <w:r>
        <w:rPr>
          <w:rFonts w:ascii="Arial" w:hAnsi="Arial" w:cs="Arial"/>
          <w:sz w:val="22"/>
          <w:szCs w:val="22"/>
        </w:rPr>
        <w:t>s</w:t>
      </w:r>
      <w:r w:rsidR="009A0BE1" w:rsidRPr="00D367AD">
        <w:rPr>
          <w:rFonts w:ascii="Arial" w:hAnsi="Arial" w:cs="Arial"/>
          <w:sz w:val="22"/>
          <w:szCs w:val="22"/>
        </w:rPr>
        <w:t xml:space="preserve"> semilla</w:t>
      </w:r>
      <w:r>
        <w:rPr>
          <w:rFonts w:ascii="Arial" w:hAnsi="Arial" w:cs="Arial"/>
          <w:sz w:val="22"/>
          <w:szCs w:val="22"/>
        </w:rPr>
        <w:t>s</w:t>
      </w:r>
      <w:r w:rsidR="009A0BE1" w:rsidRPr="00D367AD">
        <w:rPr>
          <w:rFonts w:ascii="Arial" w:hAnsi="Arial" w:cs="Arial"/>
          <w:sz w:val="22"/>
          <w:szCs w:val="22"/>
        </w:rPr>
        <w:t xml:space="preserve"> (a), apagado</w:t>
      </w:r>
      <w:r w:rsidR="0082489E">
        <w:rPr>
          <w:rFonts w:ascii="Arial" w:hAnsi="Arial" w:cs="Arial"/>
          <w:sz w:val="22"/>
          <w:szCs w:val="22"/>
        </w:rPr>
        <w:t xml:space="preserve"> un</w:t>
      </w:r>
      <w:r w:rsidR="009A0BE1" w:rsidRPr="00D367AD">
        <w:rPr>
          <w:rFonts w:ascii="Arial" w:hAnsi="Arial" w:cs="Arial"/>
          <w:sz w:val="22"/>
          <w:szCs w:val="22"/>
        </w:rPr>
        <w:t xml:space="preserve"> 25% (b), con el desparramador </w:t>
      </w:r>
      <w:r w:rsidR="0082489E">
        <w:rPr>
          <w:rFonts w:ascii="Arial" w:hAnsi="Arial" w:cs="Arial"/>
          <w:sz w:val="22"/>
          <w:szCs w:val="22"/>
        </w:rPr>
        <w:t xml:space="preserve">un </w:t>
      </w:r>
      <w:r w:rsidR="009A0BE1" w:rsidRPr="00D367AD">
        <w:rPr>
          <w:rFonts w:ascii="Arial" w:hAnsi="Arial" w:cs="Arial"/>
          <w:sz w:val="22"/>
          <w:szCs w:val="22"/>
        </w:rPr>
        <w:t xml:space="preserve">5% (c), </w:t>
      </w:r>
      <w:r w:rsidR="0082489E">
        <w:rPr>
          <w:rFonts w:ascii="Arial" w:hAnsi="Arial" w:cs="Arial"/>
          <w:sz w:val="22"/>
          <w:szCs w:val="22"/>
        </w:rPr>
        <w:t xml:space="preserve">y el </w:t>
      </w:r>
      <w:r w:rsidR="009A0BE1" w:rsidRPr="00D367AD">
        <w:rPr>
          <w:rFonts w:ascii="Arial" w:hAnsi="Arial" w:cs="Arial"/>
          <w:sz w:val="22"/>
          <w:szCs w:val="22"/>
        </w:rPr>
        <w:t xml:space="preserve">testigo 0% (c). </w:t>
      </w:r>
    </w:p>
    <w:p w:rsidR="009A0BE1" w:rsidRPr="00D367AD" w:rsidRDefault="0082489E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 c</w:t>
      </w:r>
      <w:r w:rsidR="009A0BE1" w:rsidRPr="00D367AD">
        <w:rPr>
          <w:rFonts w:ascii="Arial" w:hAnsi="Arial" w:cs="Arial"/>
          <w:sz w:val="22"/>
          <w:szCs w:val="22"/>
        </w:rPr>
        <w:t>onclusiones de esta primera experiencia</w:t>
      </w:r>
      <w:r>
        <w:rPr>
          <w:rFonts w:ascii="Arial" w:hAnsi="Arial" w:cs="Arial"/>
          <w:sz w:val="22"/>
          <w:szCs w:val="22"/>
        </w:rPr>
        <w:t xml:space="preserve"> fueron</w:t>
      </w:r>
      <w:r w:rsidR="009A0BE1" w:rsidRPr="00D367AD">
        <w:rPr>
          <w:rFonts w:ascii="Arial" w:hAnsi="Arial" w:cs="Arial"/>
          <w:sz w:val="22"/>
          <w:szCs w:val="22"/>
        </w:rPr>
        <w:t xml:space="preserve">: </w:t>
      </w:r>
    </w:p>
    <w:p w:rsidR="009A0BE1" w:rsidRPr="00D367AD" w:rsidRDefault="009A0BE1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El porcentaje de control sobre </w:t>
      </w:r>
      <w:r w:rsidRPr="00D367AD">
        <w:rPr>
          <w:rFonts w:ascii="Arial" w:hAnsi="Arial" w:cs="Arial"/>
          <w:i/>
          <w:sz w:val="22"/>
          <w:szCs w:val="22"/>
        </w:rPr>
        <w:t>A. hybridus</w:t>
      </w:r>
      <w:r w:rsidRPr="00D367AD">
        <w:rPr>
          <w:rFonts w:ascii="Arial" w:hAnsi="Arial" w:cs="Arial"/>
          <w:sz w:val="22"/>
          <w:szCs w:val="22"/>
        </w:rPr>
        <w:t xml:space="preserve"> fue de hasta un 88% en condiciones de campo y una </w:t>
      </w:r>
      <w:r w:rsidR="00801CD9" w:rsidRPr="00D367AD">
        <w:rPr>
          <w:rFonts w:ascii="Arial" w:hAnsi="Arial" w:cs="Arial"/>
          <w:sz w:val="22"/>
          <w:szCs w:val="22"/>
        </w:rPr>
        <w:t>situación</w:t>
      </w:r>
      <w:r w:rsidRPr="00D367AD">
        <w:rPr>
          <w:rFonts w:ascii="Arial" w:hAnsi="Arial" w:cs="Arial"/>
          <w:sz w:val="22"/>
          <w:szCs w:val="22"/>
        </w:rPr>
        <w:t xml:space="preserve"> real de un cultivo de soja.</w:t>
      </w:r>
    </w:p>
    <w:p w:rsidR="009A0BE1" w:rsidRPr="00D367AD" w:rsidRDefault="00801CD9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El porcentaje de control es afectado por el flujo de rastrojo + maleza. </w:t>
      </w:r>
    </w:p>
    <w:p w:rsidR="00801CD9" w:rsidRPr="00D367AD" w:rsidRDefault="00801CD9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>El destructor aumenta el número de plantas de</w:t>
      </w:r>
      <w:r w:rsidR="00BD7CB0">
        <w:rPr>
          <w:rFonts w:ascii="Arial" w:hAnsi="Arial" w:cs="Arial"/>
          <w:sz w:val="22"/>
          <w:szCs w:val="22"/>
        </w:rPr>
        <w:t xml:space="preserve"> 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Pr="00D367AD">
        <w:rPr>
          <w:rFonts w:ascii="Arial" w:hAnsi="Arial" w:cs="Arial"/>
          <w:sz w:val="22"/>
          <w:szCs w:val="22"/>
        </w:rPr>
        <w:t xml:space="preserve"> anormales (deseable)</w:t>
      </w:r>
    </w:p>
    <w:p w:rsidR="00801CD9" w:rsidRPr="00D367AD" w:rsidRDefault="00801CD9" w:rsidP="000C2E2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Es promisorio el impacto de esta herramienta en el manejo del banco de semillas de </w:t>
      </w:r>
      <w:r w:rsidRPr="00D367AD">
        <w:rPr>
          <w:rFonts w:ascii="Arial" w:hAnsi="Arial" w:cs="Arial"/>
          <w:i/>
          <w:sz w:val="22"/>
          <w:szCs w:val="22"/>
        </w:rPr>
        <w:t>Amaranthus</w:t>
      </w:r>
      <w:r w:rsidRPr="00D367AD">
        <w:rPr>
          <w:rFonts w:ascii="Arial" w:hAnsi="Arial" w:cs="Arial"/>
          <w:sz w:val="22"/>
          <w:szCs w:val="22"/>
        </w:rPr>
        <w:t xml:space="preserve">, </w:t>
      </w:r>
      <w:r w:rsidRPr="00D367AD">
        <w:rPr>
          <w:rFonts w:ascii="Arial" w:hAnsi="Arial" w:cs="Arial"/>
          <w:i/>
          <w:sz w:val="22"/>
          <w:szCs w:val="22"/>
        </w:rPr>
        <w:t>siendo</w:t>
      </w:r>
      <w:r w:rsidRPr="00D367AD">
        <w:rPr>
          <w:rFonts w:ascii="Arial" w:hAnsi="Arial" w:cs="Arial"/>
          <w:sz w:val="22"/>
          <w:szCs w:val="22"/>
        </w:rPr>
        <w:t xml:space="preserve"> ideal para integrar técnicas. </w:t>
      </w:r>
    </w:p>
    <w:p w:rsidR="002015DB" w:rsidRPr="00D367AD" w:rsidRDefault="002015DB" w:rsidP="003D5C0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D74FAE" w:rsidRPr="00D367AD" w:rsidRDefault="002015DB" w:rsidP="000C2E23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367AD">
        <w:rPr>
          <w:rFonts w:ascii="Arial" w:hAnsi="Arial" w:cs="Arial"/>
          <w:sz w:val="22"/>
          <w:szCs w:val="22"/>
        </w:rPr>
        <w:t xml:space="preserve">Espacio comercial: también las empresas tuvieron su espacio en presentaciones de corto tiempo para exponer su catalogo de productos </w:t>
      </w:r>
      <w:r w:rsidR="00D74FAE" w:rsidRPr="00D367AD">
        <w:rPr>
          <w:rFonts w:ascii="Arial" w:hAnsi="Arial" w:cs="Arial"/>
          <w:sz w:val="22"/>
          <w:szCs w:val="22"/>
        </w:rPr>
        <w:t xml:space="preserve">y las estrategias que proponen </w:t>
      </w:r>
      <w:r w:rsidRPr="00D367AD">
        <w:rPr>
          <w:rFonts w:ascii="Arial" w:hAnsi="Arial" w:cs="Arial"/>
          <w:sz w:val="22"/>
          <w:szCs w:val="22"/>
        </w:rPr>
        <w:t xml:space="preserve"> para combatir las malezas resistentes.</w:t>
      </w:r>
      <w:r w:rsidR="00353068" w:rsidRPr="00D367AD">
        <w:rPr>
          <w:rFonts w:ascii="Arial" w:hAnsi="Arial" w:cs="Arial"/>
          <w:sz w:val="22"/>
          <w:szCs w:val="22"/>
        </w:rPr>
        <w:t xml:space="preserve"> Todas enfocadas en desarrollar productos más amigables con el ambiente, más eficientes y utilizando bajas dosis.</w:t>
      </w:r>
    </w:p>
    <w:p w:rsidR="009A0BE1" w:rsidRPr="00D367AD" w:rsidRDefault="009A0BE1" w:rsidP="003D5C0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:rsidR="0069141C" w:rsidRPr="00D367AD" w:rsidRDefault="003D5C03" w:rsidP="006C5956">
      <w:pPr>
        <w:tabs>
          <w:tab w:val="left" w:pos="2205"/>
        </w:tabs>
        <w:spacing w:after="0" w:line="240" w:lineRule="auto"/>
        <w:jc w:val="both"/>
        <w:rPr>
          <w:rFonts w:ascii="Arial" w:hAnsi="Arial" w:cs="Arial"/>
          <w:b/>
        </w:rPr>
      </w:pPr>
      <w:r w:rsidRPr="00D367AD">
        <w:rPr>
          <w:rFonts w:ascii="Arial" w:hAnsi="Arial" w:cs="Arial"/>
          <w:b/>
        </w:rPr>
        <w:t>Sumario</w:t>
      </w:r>
      <w:r w:rsidR="0069141C" w:rsidRPr="00D367AD">
        <w:rPr>
          <w:rFonts w:ascii="Arial" w:hAnsi="Arial" w:cs="Arial"/>
          <w:b/>
        </w:rPr>
        <w:t>:</w:t>
      </w:r>
    </w:p>
    <w:p w:rsidR="00BE34D1" w:rsidRPr="00D367AD" w:rsidRDefault="003D5C03" w:rsidP="003D5C03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Se </w:t>
      </w:r>
      <w:r w:rsidR="0082489E">
        <w:rPr>
          <w:rFonts w:ascii="Arial" w:hAnsi="Arial" w:cs="Arial"/>
        </w:rPr>
        <w:t>c</w:t>
      </w:r>
      <w:r w:rsidR="0082489E" w:rsidRPr="00D367AD">
        <w:rPr>
          <w:rFonts w:ascii="Arial" w:hAnsi="Arial" w:cs="Arial"/>
        </w:rPr>
        <w:t xml:space="preserve">omentaron </w:t>
      </w:r>
      <w:r w:rsidRPr="00D367AD">
        <w:rPr>
          <w:rFonts w:ascii="Arial" w:hAnsi="Arial" w:cs="Arial"/>
        </w:rPr>
        <w:t xml:space="preserve">en esta jornada diferentes estrategias de manejo de malezas resistentes tanto químicas como mecánicas, </w:t>
      </w:r>
      <w:r w:rsidR="00801CD9" w:rsidRPr="00D367AD">
        <w:rPr>
          <w:rFonts w:ascii="Arial" w:hAnsi="Arial" w:cs="Arial"/>
        </w:rPr>
        <w:t>así</w:t>
      </w:r>
      <w:r w:rsidRPr="00D367AD">
        <w:rPr>
          <w:rFonts w:ascii="Arial" w:hAnsi="Arial" w:cs="Arial"/>
        </w:rPr>
        <w:t xml:space="preserve"> como también se mostraron dife</w:t>
      </w:r>
      <w:r w:rsidR="00801CD9" w:rsidRPr="00D367AD">
        <w:rPr>
          <w:rFonts w:ascii="Arial" w:hAnsi="Arial" w:cs="Arial"/>
        </w:rPr>
        <w:t>re</w:t>
      </w:r>
      <w:r w:rsidRPr="00D367AD">
        <w:rPr>
          <w:rFonts w:ascii="Arial" w:hAnsi="Arial" w:cs="Arial"/>
        </w:rPr>
        <w:t>ntes metodologías de estudios de la</w:t>
      </w:r>
      <w:r w:rsidR="00801CD9" w:rsidRPr="00D367AD">
        <w:rPr>
          <w:rFonts w:ascii="Arial" w:hAnsi="Arial" w:cs="Arial"/>
        </w:rPr>
        <w:t xml:space="preserve"> biología</w:t>
      </w:r>
      <w:r w:rsidRPr="00D367AD">
        <w:rPr>
          <w:rFonts w:ascii="Arial" w:hAnsi="Arial" w:cs="Arial"/>
        </w:rPr>
        <w:t xml:space="preserve"> y la resistencia a nivel nacional principalmente, pero también internacional. La participación en esta jornada nos permitió intercambiar experiencias con otros técnicos referentes en la materia</w:t>
      </w:r>
      <w:r w:rsidR="0082489E">
        <w:rPr>
          <w:rFonts w:ascii="Arial" w:hAnsi="Arial" w:cs="Arial"/>
        </w:rPr>
        <w:t>, a</w:t>
      </w:r>
      <w:r w:rsidRPr="00D367AD">
        <w:rPr>
          <w:rFonts w:ascii="Arial" w:hAnsi="Arial" w:cs="Arial"/>
        </w:rPr>
        <w:t xml:space="preserve">sí como intercambiar opiniones y poder compartir experiencias de la ciencia de las malezas </w:t>
      </w:r>
    </w:p>
    <w:p w:rsidR="005E7D23" w:rsidRPr="00D367AD" w:rsidRDefault="005E7D23" w:rsidP="006C5956">
      <w:pPr>
        <w:tabs>
          <w:tab w:val="left" w:pos="2205"/>
        </w:tabs>
        <w:spacing w:after="0" w:line="240" w:lineRule="auto"/>
        <w:jc w:val="both"/>
        <w:rPr>
          <w:rFonts w:ascii="Arial" w:hAnsi="Arial" w:cs="Arial"/>
          <w:b/>
        </w:rPr>
      </w:pPr>
    </w:p>
    <w:p w:rsidR="00CB4225" w:rsidRPr="00D367AD" w:rsidRDefault="00CB4225" w:rsidP="006C5956">
      <w:pPr>
        <w:pStyle w:val="Default"/>
        <w:rPr>
          <w:rFonts w:ascii="Arial" w:hAnsi="Arial" w:cs="Arial"/>
          <w:sz w:val="22"/>
          <w:szCs w:val="22"/>
        </w:rPr>
      </w:pPr>
    </w:p>
    <w:p w:rsidR="00E07D2A" w:rsidRPr="00D367AD" w:rsidRDefault="00E07D2A" w:rsidP="006C5956">
      <w:pPr>
        <w:tabs>
          <w:tab w:val="left" w:pos="2205"/>
        </w:tabs>
        <w:spacing w:after="0" w:line="240" w:lineRule="auto"/>
        <w:jc w:val="both"/>
        <w:rPr>
          <w:rFonts w:ascii="Arial" w:hAnsi="Arial" w:cs="Arial"/>
          <w:b/>
        </w:rPr>
      </w:pPr>
      <w:r w:rsidRPr="00D367AD">
        <w:rPr>
          <w:rFonts w:ascii="Arial" w:hAnsi="Arial" w:cs="Arial"/>
          <w:b/>
        </w:rPr>
        <w:t>Consideraciones finales</w:t>
      </w:r>
    </w:p>
    <w:p w:rsidR="00C270C8" w:rsidRPr="00D367AD" w:rsidRDefault="00E07D2A" w:rsidP="006C5956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>Consider</w:t>
      </w:r>
      <w:r w:rsidR="00C50A9C" w:rsidRPr="00D367AD">
        <w:rPr>
          <w:rFonts w:ascii="Arial" w:hAnsi="Arial" w:cs="Arial"/>
        </w:rPr>
        <w:t>amos</w:t>
      </w:r>
      <w:r w:rsidRPr="00D367AD">
        <w:rPr>
          <w:rFonts w:ascii="Arial" w:hAnsi="Arial" w:cs="Arial"/>
        </w:rPr>
        <w:t xml:space="preserve"> que</w:t>
      </w:r>
      <w:r w:rsidR="00263357" w:rsidRPr="00D367AD">
        <w:rPr>
          <w:rFonts w:ascii="Arial" w:hAnsi="Arial" w:cs="Arial"/>
        </w:rPr>
        <w:t xml:space="preserve"> la participación en esta jornada </w:t>
      </w:r>
      <w:r w:rsidR="00C50A9C" w:rsidRPr="00D367AD">
        <w:rPr>
          <w:rFonts w:ascii="Arial" w:hAnsi="Arial" w:cs="Arial"/>
        </w:rPr>
        <w:t>fue de mucha utilidad</w:t>
      </w:r>
      <w:r w:rsidR="00A5666F" w:rsidRPr="00D367AD">
        <w:rPr>
          <w:rFonts w:ascii="Arial" w:hAnsi="Arial" w:cs="Arial"/>
        </w:rPr>
        <w:t>,</w:t>
      </w:r>
      <w:r w:rsidR="00C50A9C" w:rsidRPr="00D367AD">
        <w:rPr>
          <w:rFonts w:ascii="Arial" w:hAnsi="Arial" w:cs="Arial"/>
        </w:rPr>
        <w:t xml:space="preserve"> ya que nos</w:t>
      </w:r>
      <w:r w:rsidRPr="00D367AD">
        <w:rPr>
          <w:rFonts w:ascii="Arial" w:hAnsi="Arial" w:cs="Arial"/>
        </w:rPr>
        <w:t xml:space="preserve"> brindó </w:t>
      </w:r>
      <w:r w:rsidR="00C50A9C" w:rsidRPr="00D367AD">
        <w:rPr>
          <w:rFonts w:ascii="Arial" w:hAnsi="Arial" w:cs="Arial"/>
        </w:rPr>
        <w:t xml:space="preserve">nuevos conocimientos </w:t>
      </w:r>
      <w:r w:rsidR="00A5666F" w:rsidRPr="00D367AD">
        <w:rPr>
          <w:rFonts w:ascii="Arial" w:hAnsi="Arial" w:cs="Arial"/>
        </w:rPr>
        <w:t xml:space="preserve">en la temática de la </w:t>
      </w:r>
      <w:r w:rsidR="00263357" w:rsidRPr="00D367AD">
        <w:rPr>
          <w:rFonts w:ascii="Arial" w:hAnsi="Arial" w:cs="Arial"/>
        </w:rPr>
        <w:t xml:space="preserve">resistencia de malezas, </w:t>
      </w:r>
      <w:r w:rsidR="00E91D63" w:rsidRPr="00D367AD">
        <w:rPr>
          <w:rFonts w:ascii="Arial" w:hAnsi="Arial" w:cs="Arial"/>
        </w:rPr>
        <w:t>así</w:t>
      </w:r>
      <w:r w:rsidR="00263357" w:rsidRPr="00D367AD">
        <w:rPr>
          <w:rFonts w:ascii="Arial" w:hAnsi="Arial" w:cs="Arial"/>
        </w:rPr>
        <w:t xml:space="preserve"> como la situación nacional e internacional de la misma y también la metodología empleada por diferentes investigadores para los estudios de la misma. Al finalizar la jornada de malezas </w:t>
      </w:r>
      <w:r w:rsidR="00E91D63" w:rsidRPr="00D367AD">
        <w:rPr>
          <w:rFonts w:ascii="Arial" w:hAnsi="Arial" w:cs="Arial"/>
        </w:rPr>
        <w:t>resistentes</w:t>
      </w:r>
      <w:r w:rsidR="00263357" w:rsidRPr="00D367AD">
        <w:rPr>
          <w:rFonts w:ascii="Arial" w:hAnsi="Arial" w:cs="Arial"/>
        </w:rPr>
        <w:t xml:space="preserve"> s</w:t>
      </w:r>
      <w:r w:rsidR="00221DF1" w:rsidRPr="00D367AD">
        <w:rPr>
          <w:rFonts w:ascii="Arial" w:hAnsi="Arial" w:cs="Arial"/>
        </w:rPr>
        <w:t>e</w:t>
      </w:r>
      <w:r w:rsidR="00263357" w:rsidRPr="00D367AD">
        <w:rPr>
          <w:rFonts w:ascii="Arial" w:hAnsi="Arial" w:cs="Arial"/>
        </w:rPr>
        <w:t xml:space="preserve"> puso el énfasis en que si pretendemos manejar la </w:t>
      </w:r>
      <w:r w:rsidR="00E91D63" w:rsidRPr="00D367AD">
        <w:rPr>
          <w:rFonts w:ascii="Arial" w:hAnsi="Arial" w:cs="Arial"/>
        </w:rPr>
        <w:t>resistencia</w:t>
      </w:r>
      <w:r w:rsidR="00263357" w:rsidRPr="00D367AD">
        <w:rPr>
          <w:rFonts w:ascii="Arial" w:hAnsi="Arial" w:cs="Arial"/>
        </w:rPr>
        <w:t xml:space="preserve"> a herbicidas con m</w:t>
      </w:r>
      <w:r w:rsidR="0082489E">
        <w:rPr>
          <w:rFonts w:ascii="Arial" w:hAnsi="Arial" w:cs="Arial"/>
        </w:rPr>
        <w:t>á</w:t>
      </w:r>
      <w:r w:rsidR="00263357" w:rsidRPr="00D367AD">
        <w:rPr>
          <w:rFonts w:ascii="Arial" w:hAnsi="Arial" w:cs="Arial"/>
        </w:rPr>
        <w:t xml:space="preserve">s herbicidas estamos en el camino equivocado. A pesar de que el manejo de la </w:t>
      </w:r>
      <w:r w:rsidR="00E91D63" w:rsidRPr="00D367AD">
        <w:rPr>
          <w:rFonts w:ascii="Arial" w:hAnsi="Arial" w:cs="Arial"/>
        </w:rPr>
        <w:t>resistencia</w:t>
      </w:r>
      <w:r w:rsidR="00263357" w:rsidRPr="00D367AD">
        <w:rPr>
          <w:rFonts w:ascii="Arial" w:hAnsi="Arial" w:cs="Arial"/>
        </w:rPr>
        <w:t xml:space="preserve"> con mezclas de herbicidas de diferentes modos de acción es recomendable hay otras estrategias que no debemos dejar de lado ya que a nivel mundial existen y cada vez se descubren más casos de resistencia </w:t>
      </w:r>
      <w:r w:rsidR="00E91D63" w:rsidRPr="00D367AD">
        <w:rPr>
          <w:rFonts w:ascii="Arial" w:hAnsi="Arial" w:cs="Arial"/>
        </w:rPr>
        <w:t>múltiple</w:t>
      </w:r>
      <w:r w:rsidR="00263357" w:rsidRPr="00D367AD">
        <w:rPr>
          <w:rFonts w:ascii="Arial" w:hAnsi="Arial" w:cs="Arial"/>
        </w:rPr>
        <w:t xml:space="preserve">. </w:t>
      </w:r>
    </w:p>
    <w:p w:rsidR="00093A80" w:rsidRPr="00D367AD" w:rsidRDefault="00093A80" w:rsidP="006C5956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  <w:b/>
        </w:rPr>
      </w:pPr>
    </w:p>
    <w:p w:rsidR="008A01B2" w:rsidRPr="00D367AD" w:rsidRDefault="00F17433" w:rsidP="006C5956">
      <w:pPr>
        <w:spacing w:after="0" w:line="240" w:lineRule="auto"/>
        <w:jc w:val="both"/>
        <w:rPr>
          <w:rFonts w:ascii="Arial" w:hAnsi="Arial" w:cs="Arial"/>
          <w:b/>
        </w:rPr>
      </w:pPr>
      <w:r w:rsidRPr="00D367AD">
        <w:rPr>
          <w:rFonts w:ascii="Arial" w:hAnsi="Arial" w:cs="Arial"/>
          <w:b/>
        </w:rPr>
        <w:lastRenderedPageBreak/>
        <w:t>Información</w:t>
      </w:r>
      <w:r w:rsidR="008A01B2" w:rsidRPr="00D367AD">
        <w:rPr>
          <w:rFonts w:ascii="Arial" w:hAnsi="Arial" w:cs="Arial"/>
          <w:b/>
        </w:rPr>
        <w:t xml:space="preserve"> adicional: </w:t>
      </w:r>
    </w:p>
    <w:p w:rsidR="00665E28" w:rsidRPr="00D367AD" w:rsidRDefault="00E91D63" w:rsidP="006C5956">
      <w:pPr>
        <w:spacing w:after="0" w:line="240" w:lineRule="auto"/>
        <w:ind w:firstLine="851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El centro de convenciones de la provincia de </w:t>
      </w:r>
      <w:r w:rsidR="00665E28" w:rsidRPr="00D367AD">
        <w:rPr>
          <w:rFonts w:ascii="Arial" w:hAnsi="Arial" w:cs="Arial"/>
        </w:rPr>
        <w:t>Córdoba</w:t>
      </w:r>
      <w:r w:rsidRPr="00D367AD">
        <w:rPr>
          <w:rFonts w:ascii="Arial" w:hAnsi="Arial" w:cs="Arial"/>
        </w:rPr>
        <w:t xml:space="preserve"> tiene capacidad para </w:t>
      </w:r>
      <w:r w:rsidR="00665E28" w:rsidRPr="00D367AD">
        <w:rPr>
          <w:rFonts w:ascii="Arial" w:hAnsi="Arial" w:cs="Arial"/>
        </w:rPr>
        <w:t>albergar</w:t>
      </w:r>
      <w:r w:rsidRPr="00D367AD">
        <w:rPr>
          <w:rFonts w:ascii="Arial" w:hAnsi="Arial" w:cs="Arial"/>
        </w:rPr>
        <w:t xml:space="preserve"> eventos de hasta 6000 participantes. Cuenta con </w:t>
      </w:r>
      <w:r w:rsidR="00665E28" w:rsidRPr="00D367AD">
        <w:rPr>
          <w:rFonts w:ascii="Arial" w:hAnsi="Arial" w:cs="Arial"/>
        </w:rPr>
        <w:t>amplias</w:t>
      </w:r>
      <w:r w:rsidRPr="00D367AD">
        <w:rPr>
          <w:rFonts w:ascii="Arial" w:hAnsi="Arial" w:cs="Arial"/>
        </w:rPr>
        <w:t xml:space="preserve"> instalaciones y esta manejado por la </w:t>
      </w:r>
      <w:r w:rsidR="0082489E">
        <w:rPr>
          <w:rFonts w:ascii="Arial" w:hAnsi="Arial" w:cs="Arial"/>
        </w:rPr>
        <w:t>S</w:t>
      </w:r>
      <w:r w:rsidR="0082489E" w:rsidRPr="00D367AD">
        <w:rPr>
          <w:rFonts w:ascii="Arial" w:hAnsi="Arial" w:cs="Arial"/>
        </w:rPr>
        <w:t>ecretar</w:t>
      </w:r>
      <w:r w:rsidR="00BD7CB0">
        <w:rPr>
          <w:rFonts w:ascii="Arial" w:hAnsi="Arial" w:cs="Arial"/>
        </w:rPr>
        <w:t>í</w:t>
      </w:r>
      <w:r w:rsidR="0082489E" w:rsidRPr="00D367AD">
        <w:rPr>
          <w:rFonts w:ascii="Arial" w:hAnsi="Arial" w:cs="Arial"/>
        </w:rPr>
        <w:t xml:space="preserve">a </w:t>
      </w:r>
      <w:r w:rsidRPr="00D367AD">
        <w:rPr>
          <w:rFonts w:ascii="Arial" w:hAnsi="Arial" w:cs="Arial"/>
        </w:rPr>
        <w:t xml:space="preserve">de </w:t>
      </w:r>
      <w:r w:rsidR="0082489E">
        <w:rPr>
          <w:rFonts w:ascii="Arial" w:hAnsi="Arial" w:cs="Arial"/>
        </w:rPr>
        <w:t>T</w:t>
      </w:r>
      <w:r w:rsidR="0082489E" w:rsidRPr="00D367AD">
        <w:rPr>
          <w:rFonts w:ascii="Arial" w:hAnsi="Arial" w:cs="Arial"/>
        </w:rPr>
        <w:t xml:space="preserve">urismo </w:t>
      </w:r>
      <w:r w:rsidRPr="00D367AD">
        <w:rPr>
          <w:rFonts w:ascii="Arial" w:hAnsi="Arial" w:cs="Arial"/>
        </w:rPr>
        <w:t xml:space="preserve">de la </w:t>
      </w:r>
      <w:r w:rsidR="0082489E">
        <w:rPr>
          <w:rFonts w:ascii="Arial" w:hAnsi="Arial" w:cs="Arial"/>
        </w:rPr>
        <w:t>P</w:t>
      </w:r>
      <w:r w:rsidRPr="00D367AD">
        <w:rPr>
          <w:rFonts w:ascii="Arial" w:hAnsi="Arial" w:cs="Arial"/>
        </w:rPr>
        <w:t xml:space="preserve">rovincia de </w:t>
      </w:r>
      <w:r w:rsidR="00665E28" w:rsidRPr="00D367AD">
        <w:rPr>
          <w:rFonts w:ascii="Arial" w:hAnsi="Arial" w:cs="Arial"/>
        </w:rPr>
        <w:t>Córdoba</w:t>
      </w:r>
      <w:r w:rsidRPr="00D367AD">
        <w:rPr>
          <w:rFonts w:ascii="Arial" w:hAnsi="Arial" w:cs="Arial"/>
        </w:rPr>
        <w:t xml:space="preserve">. Para la realización de este evento fue </w:t>
      </w:r>
      <w:r w:rsidR="00665E28" w:rsidRPr="00D367AD">
        <w:rPr>
          <w:rFonts w:ascii="Arial" w:hAnsi="Arial" w:cs="Arial"/>
        </w:rPr>
        <w:t>cedido</w:t>
      </w:r>
      <w:r w:rsidRPr="00D367AD">
        <w:rPr>
          <w:rFonts w:ascii="Arial" w:hAnsi="Arial" w:cs="Arial"/>
        </w:rPr>
        <w:t xml:space="preserve"> a los organizadores ya que </w:t>
      </w:r>
      <w:r w:rsidR="00665E28" w:rsidRPr="00D367AD">
        <w:rPr>
          <w:rFonts w:ascii="Arial" w:hAnsi="Arial" w:cs="Arial"/>
        </w:rPr>
        <w:t xml:space="preserve">la jornada </w:t>
      </w:r>
      <w:r w:rsidRPr="00D367AD">
        <w:rPr>
          <w:rFonts w:ascii="Arial" w:hAnsi="Arial" w:cs="Arial"/>
        </w:rPr>
        <w:t xml:space="preserve">tuvo un carácter </w:t>
      </w:r>
      <w:r w:rsidR="00665E28" w:rsidRPr="00D367AD">
        <w:rPr>
          <w:rFonts w:ascii="Arial" w:hAnsi="Arial" w:cs="Arial"/>
        </w:rPr>
        <w:t xml:space="preserve">benéfico y se solicito a los asistentes la donación de un kilogramo de leche en polvo para ser donada al banco de alimentos de la provincia. </w:t>
      </w:r>
    </w:p>
    <w:p w:rsidR="00665E28" w:rsidRPr="00D367AD" w:rsidRDefault="00665E28" w:rsidP="00665E28">
      <w:pPr>
        <w:spacing w:after="0" w:line="240" w:lineRule="auto"/>
        <w:ind w:firstLine="851"/>
        <w:jc w:val="center"/>
        <w:rPr>
          <w:rFonts w:ascii="Arial" w:hAnsi="Arial" w:cs="Arial"/>
        </w:rPr>
      </w:pPr>
      <w:r w:rsidRPr="00D367AD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087880" cy="1385228"/>
            <wp:effectExtent l="19050" t="0" r="7620" b="0"/>
            <wp:docPr id="4" name="Imagen 4" descr="https://www.cordobaturismo.gov.ar/wp-content/uploads/2019/03/centro-convenciones-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rdobaturismo.gov.ar/wp-content/uploads/2019/03/centro-convenciones-fach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80" w:rsidRPr="00D367AD" w:rsidRDefault="00093A80" w:rsidP="006C5956">
      <w:pPr>
        <w:spacing w:after="0" w:line="240" w:lineRule="auto"/>
        <w:ind w:firstLine="851"/>
        <w:jc w:val="both"/>
        <w:rPr>
          <w:rFonts w:ascii="Arial" w:hAnsi="Arial" w:cs="Arial"/>
        </w:rPr>
      </w:pPr>
    </w:p>
    <w:p w:rsidR="00E07D2A" w:rsidRPr="00D367AD" w:rsidRDefault="00E07D2A" w:rsidP="006C5956">
      <w:pPr>
        <w:spacing w:after="0" w:line="240" w:lineRule="auto"/>
        <w:jc w:val="both"/>
        <w:rPr>
          <w:rFonts w:ascii="Arial" w:hAnsi="Arial" w:cs="Arial"/>
          <w:b/>
        </w:rPr>
      </w:pPr>
      <w:r w:rsidRPr="00D367AD">
        <w:rPr>
          <w:rFonts w:ascii="Arial" w:hAnsi="Arial" w:cs="Arial"/>
          <w:b/>
        </w:rPr>
        <w:t xml:space="preserve">Datos Anexos: </w:t>
      </w:r>
    </w:p>
    <w:p w:rsidR="00E07D2A" w:rsidRPr="00D367AD" w:rsidRDefault="009D2A46" w:rsidP="006C5956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Se anexa al presente informe la lista de contactos. </w:t>
      </w:r>
      <w:r w:rsidR="00E07D2A" w:rsidRPr="00D367AD">
        <w:rPr>
          <w:rFonts w:ascii="Arial" w:hAnsi="Arial" w:cs="Arial"/>
        </w:rPr>
        <w:t xml:space="preserve">El material </w:t>
      </w:r>
      <w:r w:rsidR="00665E28" w:rsidRPr="00D367AD">
        <w:rPr>
          <w:rFonts w:ascii="Arial" w:hAnsi="Arial" w:cs="Arial"/>
        </w:rPr>
        <w:t xml:space="preserve">de la jornada estará </w:t>
      </w:r>
      <w:r w:rsidR="0082489E">
        <w:rPr>
          <w:rFonts w:ascii="Arial" w:hAnsi="Arial" w:cs="Arial"/>
        </w:rPr>
        <w:t>disponible</w:t>
      </w:r>
      <w:r w:rsidR="000C2E23">
        <w:rPr>
          <w:rFonts w:ascii="Arial" w:hAnsi="Arial" w:cs="Arial"/>
        </w:rPr>
        <w:t xml:space="preserve"> </w:t>
      </w:r>
      <w:r w:rsidR="00665E28" w:rsidRPr="00D367AD">
        <w:rPr>
          <w:rFonts w:ascii="Arial" w:hAnsi="Arial" w:cs="Arial"/>
        </w:rPr>
        <w:t>en la página de la jornada en las próximas semanas (https://malezascba.com.ar/).</w:t>
      </w:r>
    </w:p>
    <w:p w:rsidR="00C50A9C" w:rsidRPr="00D367AD" w:rsidRDefault="0014595E" w:rsidP="006C5956">
      <w:pPr>
        <w:tabs>
          <w:tab w:val="left" w:pos="2205"/>
        </w:tabs>
        <w:spacing w:after="0" w:line="240" w:lineRule="auto"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29210</wp:posOffset>
            </wp:positionV>
            <wp:extent cx="1026160" cy="1933575"/>
            <wp:effectExtent l="476250" t="0" r="459740" b="0"/>
            <wp:wrapSquare wrapText="bothSides"/>
            <wp:docPr id="14" name="Imagen 2" descr="C:\Users\mramos\AppData\Local\Temp\Rar$DR11.096\IMG-20221024-WA0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amos\AppData\Local\Temp\Rar$DR11.096\IMG-20221024-WA00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400" r="30431" b="56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616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A9C" w:rsidRPr="00D367AD" w:rsidRDefault="00C50A9C" w:rsidP="006C5956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:rsidR="00C50A9C" w:rsidRPr="00D367AD" w:rsidRDefault="00C50A9C" w:rsidP="006C5956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</w:p>
    <w:p w:rsidR="00D75D16" w:rsidRPr="00D367AD" w:rsidRDefault="0014595E" w:rsidP="00D75D16">
      <w:pPr>
        <w:tabs>
          <w:tab w:val="left" w:pos="2205"/>
        </w:tabs>
        <w:ind w:firstLine="851"/>
        <w:jc w:val="both"/>
        <w:rPr>
          <w:rFonts w:ascii="Arial" w:hAnsi="Arial" w:cs="Arial"/>
        </w:rPr>
      </w:pPr>
      <w:r w:rsidRPr="0014595E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1304925" cy="1400175"/>
            <wp:effectExtent l="76200" t="0" r="47625" b="0"/>
            <wp:docPr id="12" name="Imagen 1" descr="C:\Users\mramos\AppData\Local\Temp\Rar$DR00.011\IMG-20221024-WA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amos\AppData\Local\Temp\Rar$DR00.011\IMG-20221024-WA00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101" t="16735" r="37564" b="120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9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:rsidR="00D75D16" w:rsidRPr="00D367AD" w:rsidRDefault="00D75D16" w:rsidP="00D75D16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 w:rsidRPr="00D367AD">
        <w:rPr>
          <w:rFonts w:ascii="Arial" w:hAnsi="Arial" w:cs="Arial"/>
          <w:lang w:val="es-ES_tradnl"/>
        </w:rPr>
        <w:t xml:space="preserve">              ________________________</w:t>
      </w:r>
      <w:r w:rsidRPr="00D367AD">
        <w:rPr>
          <w:rFonts w:ascii="Arial" w:hAnsi="Arial" w:cs="Arial"/>
        </w:rPr>
        <w:tab/>
      </w:r>
      <w:r w:rsidRPr="00D367AD">
        <w:rPr>
          <w:rFonts w:ascii="Arial" w:hAnsi="Arial" w:cs="Arial"/>
          <w:lang w:val="es-ES_tradnl"/>
        </w:rPr>
        <w:t>______________________</w:t>
      </w:r>
    </w:p>
    <w:p w:rsidR="00D75D16" w:rsidRPr="00D367AD" w:rsidRDefault="00D75D16" w:rsidP="00D75D16">
      <w:pPr>
        <w:tabs>
          <w:tab w:val="center" w:pos="1985"/>
          <w:tab w:val="center" w:pos="6804"/>
        </w:tabs>
        <w:spacing w:after="0" w:line="240" w:lineRule="auto"/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ab/>
        <w:t>Ing. Agr.M.Fernanda Barcel</w:t>
      </w:r>
      <w:r w:rsidR="008D6BBC">
        <w:rPr>
          <w:rFonts w:ascii="Arial" w:hAnsi="Arial" w:cs="Arial"/>
        </w:rPr>
        <w:t>ó</w:t>
      </w:r>
      <w:r w:rsidRPr="00D367AD">
        <w:rPr>
          <w:rFonts w:ascii="Arial" w:hAnsi="Arial" w:cs="Arial"/>
        </w:rPr>
        <w:tab/>
        <w:t>Ing. Agr. Pablo D. Vargas</w:t>
      </w:r>
    </w:p>
    <w:p w:rsidR="00D75D16" w:rsidRPr="00D367AD" w:rsidRDefault="00D75D16" w:rsidP="00D75D16">
      <w:pPr>
        <w:tabs>
          <w:tab w:val="center" w:pos="1985"/>
          <w:tab w:val="center" w:pos="6804"/>
        </w:tabs>
        <w:jc w:val="both"/>
        <w:rPr>
          <w:rFonts w:ascii="Arial" w:hAnsi="Arial" w:cs="Arial"/>
        </w:rPr>
      </w:pPr>
      <w:r w:rsidRPr="00D367AD">
        <w:rPr>
          <w:rFonts w:ascii="Arial" w:hAnsi="Arial" w:cs="Arial"/>
        </w:rPr>
        <w:tab/>
        <w:t xml:space="preserve">Técnico </w:t>
      </w:r>
      <w:r w:rsidRPr="00D367AD">
        <w:rPr>
          <w:rFonts w:ascii="Arial" w:hAnsi="Arial" w:cs="Arial"/>
        </w:rPr>
        <w:tab/>
        <w:t xml:space="preserve">Técnico </w:t>
      </w:r>
    </w:p>
    <w:p w:rsidR="0069141C" w:rsidRPr="00D367AD" w:rsidRDefault="0069141C" w:rsidP="00F17433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367AD">
        <w:rPr>
          <w:rFonts w:ascii="Arial" w:hAnsi="Arial" w:cs="Arial"/>
        </w:rPr>
        <w:br w:type="page"/>
      </w:r>
      <w:r w:rsidRPr="00D367AD">
        <w:rPr>
          <w:rFonts w:ascii="Arial" w:hAnsi="Arial" w:cs="Arial"/>
          <w:b/>
        </w:rPr>
        <w:lastRenderedPageBreak/>
        <w:t>Planilla de contactos de</w:t>
      </w:r>
      <w:r w:rsidR="00573909" w:rsidRPr="00D367AD">
        <w:rPr>
          <w:rFonts w:ascii="Arial" w:hAnsi="Arial" w:cs="Arial"/>
          <w:b/>
        </w:rPr>
        <w:t xml:space="preserve"> la segunda jornada de malezas resistentes del centro del país. </w:t>
      </w:r>
    </w:p>
    <w:tbl>
      <w:tblPr>
        <w:tblStyle w:val="Tablaconcuadrcula"/>
        <w:tblW w:w="9054" w:type="dxa"/>
        <w:jc w:val="center"/>
        <w:tblLook w:val="04A0"/>
      </w:tblPr>
      <w:tblGrid>
        <w:gridCol w:w="2653"/>
        <w:gridCol w:w="3876"/>
        <w:gridCol w:w="2525"/>
      </w:tblGrid>
      <w:tr w:rsidR="0069141C" w:rsidRPr="00D367AD" w:rsidTr="0082489E">
        <w:trPr>
          <w:jc w:val="center"/>
        </w:trPr>
        <w:tc>
          <w:tcPr>
            <w:tcW w:w="3056" w:type="dxa"/>
            <w:vAlign w:val="center"/>
          </w:tcPr>
          <w:p w:rsidR="0069141C" w:rsidRPr="00D367AD" w:rsidRDefault="00D75D16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AR"/>
              </w:rPr>
            </w:pPr>
            <w:r w:rsidRPr="00D367AD">
              <w:rPr>
                <w:rFonts w:ascii="Arial" w:eastAsia="Times New Roman" w:hAnsi="Arial" w:cs="Arial"/>
                <w:b/>
                <w:bCs/>
                <w:lang w:eastAsia="es-AR"/>
              </w:rPr>
              <w:t>Disertante</w:t>
            </w:r>
          </w:p>
        </w:tc>
        <w:tc>
          <w:tcPr>
            <w:tcW w:w="3069" w:type="dxa"/>
            <w:vAlign w:val="center"/>
          </w:tcPr>
          <w:p w:rsidR="0069141C" w:rsidRPr="00D367AD" w:rsidRDefault="0069141C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AR"/>
              </w:rPr>
            </w:pPr>
            <w:r w:rsidRPr="00D367AD">
              <w:rPr>
                <w:rFonts w:ascii="Arial" w:eastAsia="Times New Roman" w:hAnsi="Arial" w:cs="Arial"/>
                <w:b/>
                <w:bCs/>
                <w:lang w:eastAsia="es-AR"/>
              </w:rPr>
              <w:t>Mails</w:t>
            </w:r>
          </w:p>
        </w:tc>
        <w:tc>
          <w:tcPr>
            <w:tcW w:w="2929" w:type="dxa"/>
            <w:vAlign w:val="center"/>
          </w:tcPr>
          <w:p w:rsidR="0069141C" w:rsidRPr="00D367AD" w:rsidRDefault="0069141C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AR"/>
              </w:rPr>
            </w:pPr>
            <w:r w:rsidRPr="00D367AD">
              <w:rPr>
                <w:rFonts w:ascii="Arial" w:eastAsia="Times New Roman" w:hAnsi="Arial" w:cs="Arial"/>
                <w:b/>
                <w:bCs/>
                <w:lang w:eastAsia="es-AR"/>
              </w:rPr>
              <w:t>Lugar de trabajo</w:t>
            </w:r>
          </w:p>
        </w:tc>
      </w:tr>
      <w:tr w:rsidR="0070075E" w:rsidRPr="00D367AD" w:rsidTr="0082489E">
        <w:trPr>
          <w:jc w:val="center"/>
        </w:trPr>
        <w:tc>
          <w:tcPr>
            <w:tcW w:w="3056" w:type="dxa"/>
            <w:vAlign w:val="center"/>
          </w:tcPr>
          <w:p w:rsidR="0070075E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367AD">
              <w:rPr>
                <w:rFonts w:ascii="Arial" w:hAnsi="Arial" w:cs="Arial"/>
              </w:rPr>
              <w:t>Ing. Agr. M.Sc. Luis Lanfranconi</w:t>
            </w:r>
          </w:p>
        </w:tc>
        <w:tc>
          <w:tcPr>
            <w:tcW w:w="3069" w:type="dxa"/>
            <w:vAlign w:val="center"/>
          </w:tcPr>
          <w:p w:rsidR="0070075E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Style w:val="nfasis"/>
                <w:rFonts w:ascii="Arial" w:hAnsi="Arial" w:cs="Arial"/>
                <w:bCs/>
                <w:i w:val="0"/>
                <w:iCs w:val="0"/>
                <w:shd w:val="clear" w:color="auto" w:fill="FFFFFF"/>
              </w:rPr>
            </w:pPr>
            <w:r w:rsidRPr="00D367AD">
              <w:rPr>
                <w:rFonts w:ascii="Arial" w:eastAsiaTheme="minorHAnsi" w:hAnsi="Arial" w:cs="Arial"/>
                <w:lang w:val="es-MX"/>
              </w:rPr>
              <w:t>lanfranconi.luis@inta.gob.ar</w:t>
            </w:r>
          </w:p>
        </w:tc>
        <w:tc>
          <w:tcPr>
            <w:tcW w:w="2929" w:type="dxa"/>
            <w:vAlign w:val="center"/>
          </w:tcPr>
          <w:p w:rsidR="0070075E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367AD">
              <w:rPr>
                <w:rFonts w:ascii="Arial" w:hAnsi="Arial" w:cs="Arial"/>
              </w:rPr>
              <w:t>INTA Río Primero</w:t>
            </w:r>
          </w:p>
        </w:tc>
      </w:tr>
      <w:tr w:rsidR="0069141C" w:rsidRPr="00D367AD" w:rsidTr="0082489E">
        <w:trPr>
          <w:jc w:val="center"/>
        </w:trPr>
        <w:tc>
          <w:tcPr>
            <w:tcW w:w="3056" w:type="dxa"/>
            <w:vAlign w:val="center"/>
          </w:tcPr>
          <w:p w:rsidR="00E91D63" w:rsidRPr="00D367AD" w:rsidRDefault="00D75D16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Ing. Ag. Marcos Bland</w:t>
            </w:r>
            <w:r w:rsidR="00A34A3A" w:rsidRPr="00D367AD">
              <w:rPr>
                <w:rFonts w:ascii="Arial" w:hAnsi="Arial" w:cs="Arial"/>
              </w:rPr>
              <w:t xml:space="preserve">a. </w:t>
            </w:r>
            <w:r w:rsidR="00E91D63" w:rsidRPr="00D367AD">
              <w:rPr>
                <w:rFonts w:ascii="Arial" w:hAnsi="Arial" w:cs="Arial"/>
              </w:rPr>
              <w:t>Secretario de Agricultura</w:t>
            </w:r>
          </w:p>
        </w:tc>
        <w:tc>
          <w:tcPr>
            <w:tcW w:w="3069" w:type="dxa"/>
            <w:vAlign w:val="center"/>
          </w:tcPr>
          <w:p w:rsidR="0069141C" w:rsidRPr="00D367AD" w:rsidRDefault="00665E2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Style w:val="nfasis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marcos</w:t>
            </w:r>
            <w:r w:rsidRPr="00D367AD">
              <w:rPr>
                <w:rFonts w:ascii="Arial" w:hAnsi="Arial" w:cs="Arial"/>
                <w:shd w:val="clear" w:color="auto" w:fill="FFFFFF"/>
              </w:rPr>
              <w:t>.</w:t>
            </w:r>
            <w:r w:rsidRPr="00D367AD">
              <w:rPr>
                <w:rStyle w:val="nfasis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blanda</w:t>
            </w:r>
            <w:r w:rsidRPr="00D367AD">
              <w:rPr>
                <w:rFonts w:ascii="Arial" w:hAnsi="Arial" w:cs="Arial"/>
                <w:shd w:val="clear" w:color="auto" w:fill="FFFFFF"/>
              </w:rPr>
              <w:t>@cba.gov.ar</w:t>
            </w:r>
          </w:p>
        </w:tc>
        <w:tc>
          <w:tcPr>
            <w:tcW w:w="2929" w:type="dxa"/>
            <w:vAlign w:val="center"/>
          </w:tcPr>
          <w:p w:rsidR="0069141C" w:rsidRPr="00D367AD" w:rsidRDefault="00D75D16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Ministerio de Agricultura y Ganadería</w:t>
            </w:r>
          </w:p>
        </w:tc>
      </w:tr>
      <w:tr w:rsidR="0069141C" w:rsidRPr="00D367AD" w:rsidTr="0082489E">
        <w:trPr>
          <w:jc w:val="center"/>
        </w:trPr>
        <w:tc>
          <w:tcPr>
            <w:tcW w:w="3056" w:type="dxa"/>
            <w:vAlign w:val="center"/>
          </w:tcPr>
          <w:p w:rsidR="0069141C" w:rsidRPr="00D367AD" w:rsidRDefault="00E91D63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Ing. Ag. Santiago Dellarossa, director de Desarrollo Sostenible.</w:t>
            </w:r>
          </w:p>
        </w:tc>
        <w:tc>
          <w:tcPr>
            <w:tcW w:w="3069" w:type="dxa"/>
            <w:vAlign w:val="center"/>
          </w:tcPr>
          <w:p w:rsidR="0069141C" w:rsidRPr="00D367AD" w:rsidRDefault="005010E7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eastAsia="Times New Roman" w:hAnsi="Arial" w:cs="Arial"/>
                <w:lang w:eastAsia="es-AR"/>
              </w:rPr>
              <w:t>Bpascba@gmail,com</w:t>
            </w:r>
          </w:p>
        </w:tc>
        <w:tc>
          <w:tcPr>
            <w:tcW w:w="2929" w:type="dxa"/>
            <w:vAlign w:val="center"/>
          </w:tcPr>
          <w:p w:rsidR="0069141C" w:rsidRPr="00D367AD" w:rsidRDefault="00D75D16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Ministerio de Agricultura y Ganadería</w:t>
            </w:r>
          </w:p>
        </w:tc>
      </w:tr>
      <w:tr w:rsidR="0069141C" w:rsidRPr="00D367AD" w:rsidTr="0082489E">
        <w:trPr>
          <w:jc w:val="center"/>
        </w:trPr>
        <w:tc>
          <w:tcPr>
            <w:tcW w:w="3056" w:type="dxa"/>
            <w:vAlign w:val="center"/>
          </w:tcPr>
          <w:p w:rsidR="0069141C" w:rsidRPr="00D367AD" w:rsidRDefault="000A14CF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eastAsia="Times New Roman" w:hAnsi="Arial" w:cs="Arial"/>
                <w:lang w:eastAsia="es-AR"/>
              </w:rPr>
              <w:t>Lic. Daniel Tuesca</w:t>
            </w:r>
          </w:p>
        </w:tc>
        <w:tc>
          <w:tcPr>
            <w:tcW w:w="3069" w:type="dxa"/>
            <w:vAlign w:val="center"/>
          </w:tcPr>
          <w:p w:rsidR="0069141C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dtuesca@gmail.com</w:t>
            </w:r>
          </w:p>
        </w:tc>
        <w:tc>
          <w:tcPr>
            <w:tcW w:w="2929" w:type="dxa"/>
            <w:vAlign w:val="center"/>
          </w:tcPr>
          <w:p w:rsidR="0069141C" w:rsidRPr="00D367AD" w:rsidRDefault="000A14CF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Prof. Titular Malezas. UNR</w:t>
            </w:r>
          </w:p>
        </w:tc>
      </w:tr>
      <w:tr w:rsidR="0069141C" w:rsidRPr="00D367AD" w:rsidTr="0082489E">
        <w:trPr>
          <w:jc w:val="center"/>
        </w:trPr>
        <w:tc>
          <w:tcPr>
            <w:tcW w:w="3056" w:type="dxa"/>
            <w:vAlign w:val="center"/>
          </w:tcPr>
          <w:p w:rsidR="0069141C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Ing. Ag. Master Diego Ustarroz.</w:t>
            </w:r>
          </w:p>
        </w:tc>
        <w:tc>
          <w:tcPr>
            <w:tcW w:w="3069" w:type="dxa"/>
            <w:vAlign w:val="center"/>
          </w:tcPr>
          <w:p w:rsidR="0069141C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Style w:val="nfasis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ustarroz</w:t>
            </w:r>
            <w:r w:rsidRPr="00D367AD">
              <w:rPr>
                <w:rFonts w:ascii="Arial" w:hAnsi="Arial" w:cs="Arial"/>
                <w:shd w:val="clear" w:color="auto" w:fill="FFFFFF"/>
              </w:rPr>
              <w:t>.diego@</w:t>
            </w:r>
            <w:r w:rsidRPr="00D367AD">
              <w:rPr>
                <w:rStyle w:val="nfasis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inta</w:t>
            </w:r>
            <w:r w:rsidRPr="00D367AD">
              <w:rPr>
                <w:rFonts w:ascii="Arial" w:hAnsi="Arial" w:cs="Arial"/>
                <w:shd w:val="clear" w:color="auto" w:fill="FFFFFF"/>
              </w:rPr>
              <w:t>.gob.ar</w:t>
            </w:r>
          </w:p>
        </w:tc>
        <w:tc>
          <w:tcPr>
            <w:tcW w:w="2929" w:type="dxa"/>
            <w:vAlign w:val="center"/>
          </w:tcPr>
          <w:p w:rsidR="0069141C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INTA Manfredi</w:t>
            </w:r>
          </w:p>
        </w:tc>
      </w:tr>
      <w:tr w:rsidR="00665E28" w:rsidRPr="00D367AD" w:rsidTr="0082489E">
        <w:trPr>
          <w:jc w:val="center"/>
        </w:trPr>
        <w:tc>
          <w:tcPr>
            <w:tcW w:w="3056" w:type="dxa"/>
            <w:vAlign w:val="center"/>
          </w:tcPr>
          <w:p w:rsidR="00665E2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D367AD">
              <w:rPr>
                <w:rFonts w:ascii="Arial" w:hAnsi="Arial" w:cs="Arial"/>
              </w:rPr>
              <w:t>Ing. Ag. Germán Ferrari</w:t>
            </w:r>
          </w:p>
        </w:tc>
        <w:tc>
          <w:tcPr>
            <w:tcW w:w="3069" w:type="dxa"/>
            <w:vAlign w:val="center"/>
          </w:tcPr>
          <w:p w:rsidR="00665E28" w:rsidRPr="00D367AD" w:rsidRDefault="008B4EE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hyperlink r:id="rId18" w:tgtFrame="_blank" w:history="1">
              <w:r w:rsidR="007C05A8" w:rsidRPr="00D367AD">
                <w:rPr>
                  <w:rStyle w:val="Hipervnculo"/>
                  <w:rFonts w:ascii="Arial" w:hAnsi="Arial" w:cs="Arial"/>
                  <w:color w:val="auto"/>
                  <w:bdr w:val="none" w:sz="0" w:space="0" w:color="auto" w:frame="1"/>
                  <w:shd w:val="clear" w:color="auto" w:fill="FFFFFF"/>
                </w:rPr>
                <w:t>hrac-argentina@casafe.org</w:t>
              </w:r>
            </w:hyperlink>
          </w:p>
        </w:tc>
        <w:tc>
          <w:tcPr>
            <w:tcW w:w="2929" w:type="dxa"/>
            <w:vAlign w:val="center"/>
          </w:tcPr>
          <w:p w:rsidR="00665E2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. HRAC Argentina</w:t>
            </w:r>
          </w:p>
        </w:tc>
      </w:tr>
      <w:tr w:rsidR="00665E28" w:rsidRPr="00D367AD" w:rsidTr="0082489E">
        <w:trPr>
          <w:jc w:val="center"/>
        </w:trPr>
        <w:tc>
          <w:tcPr>
            <w:tcW w:w="3056" w:type="dxa"/>
            <w:vAlign w:val="center"/>
          </w:tcPr>
          <w:p w:rsidR="00665E2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D367AD">
              <w:rPr>
                <w:rFonts w:ascii="Arial" w:hAnsi="Arial" w:cs="Arial"/>
              </w:rPr>
              <w:t>Ing. Ag. Andrea García.</w:t>
            </w:r>
          </w:p>
        </w:tc>
        <w:tc>
          <w:tcPr>
            <w:tcW w:w="3069" w:type="dxa"/>
            <w:vAlign w:val="center"/>
          </w:tcPr>
          <w:p w:rsidR="00665E2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garcia.andrea@inta.gob.ar</w:t>
            </w:r>
          </w:p>
        </w:tc>
        <w:tc>
          <w:tcPr>
            <w:tcW w:w="2929" w:type="dxa"/>
            <w:vAlign w:val="center"/>
          </w:tcPr>
          <w:p w:rsidR="00665E2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INTA Oliveros</w:t>
            </w:r>
          </w:p>
        </w:tc>
      </w:tr>
      <w:tr w:rsidR="00665E28" w:rsidRPr="00D367AD" w:rsidTr="0082489E">
        <w:trPr>
          <w:jc w:val="center"/>
        </w:trPr>
        <w:tc>
          <w:tcPr>
            <w:tcW w:w="3056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D367AD">
              <w:rPr>
                <w:rFonts w:ascii="Arial" w:hAnsi="Arial" w:cs="Arial"/>
              </w:rPr>
              <w:t>Ing. Ag. Dr. Ignacio Delaferrer</w:t>
            </w:r>
            <w:r w:rsidR="0070075E" w:rsidRPr="00D367AD">
              <w:rPr>
                <w:rFonts w:ascii="Arial" w:hAnsi="Arial" w:cs="Arial"/>
              </w:rPr>
              <w:t>a</w:t>
            </w:r>
            <w:r w:rsidRPr="00D367AD">
              <w:rPr>
                <w:rFonts w:ascii="Arial" w:hAnsi="Arial" w:cs="Arial"/>
              </w:rPr>
              <w:t>.</w:t>
            </w:r>
          </w:p>
        </w:tc>
        <w:tc>
          <w:tcPr>
            <w:tcW w:w="3069" w:type="dxa"/>
            <w:vAlign w:val="center"/>
          </w:tcPr>
          <w:p w:rsidR="00665E28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eastAsiaTheme="minorHAnsi" w:hAnsi="Arial" w:cs="Arial"/>
                <w:lang w:val="es-MX"/>
              </w:rPr>
              <w:t>idellaferrera@gmail.com</w:t>
            </w:r>
          </w:p>
        </w:tc>
        <w:tc>
          <w:tcPr>
            <w:tcW w:w="2929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UNL</w:t>
            </w:r>
          </w:p>
        </w:tc>
      </w:tr>
      <w:tr w:rsidR="00665E28" w:rsidRPr="00D367AD" w:rsidTr="0082489E">
        <w:trPr>
          <w:jc w:val="center"/>
        </w:trPr>
        <w:tc>
          <w:tcPr>
            <w:tcW w:w="3056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  <w:lang w:val="en-US"/>
              </w:rPr>
            </w:pPr>
            <w:r w:rsidRPr="00D367AD">
              <w:rPr>
                <w:rFonts w:ascii="Arial" w:hAnsi="Arial" w:cs="Arial"/>
                <w:lang w:val="en-US"/>
              </w:rPr>
              <w:t>Ing. Ag. Federico Balassone.</w:t>
            </w:r>
          </w:p>
        </w:tc>
        <w:tc>
          <w:tcPr>
            <w:tcW w:w="3069" w:type="dxa"/>
            <w:vAlign w:val="center"/>
          </w:tcPr>
          <w:p w:rsidR="00665E28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</w:rPr>
              <w:t>fedebalassone@gmail.com</w:t>
            </w:r>
          </w:p>
        </w:tc>
        <w:tc>
          <w:tcPr>
            <w:tcW w:w="2929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  <w:lang w:val="en-US"/>
              </w:rPr>
              <w:t>UNR</w:t>
            </w:r>
          </w:p>
        </w:tc>
      </w:tr>
      <w:tr w:rsidR="00665E28" w:rsidRPr="00D367AD" w:rsidTr="0082489E">
        <w:trPr>
          <w:jc w:val="center"/>
        </w:trPr>
        <w:tc>
          <w:tcPr>
            <w:tcW w:w="3056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  <w:lang w:val="es-MX"/>
              </w:rPr>
            </w:pPr>
            <w:r w:rsidRPr="00D367AD">
              <w:rPr>
                <w:rFonts w:ascii="Arial" w:hAnsi="Arial" w:cs="Arial"/>
              </w:rPr>
              <w:t>Dr. Hugo Permingeat. (biología molecular)</w:t>
            </w:r>
          </w:p>
        </w:tc>
        <w:tc>
          <w:tcPr>
            <w:tcW w:w="3069" w:type="dxa"/>
            <w:vAlign w:val="center"/>
          </w:tcPr>
          <w:p w:rsidR="00665E28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s-MX" w:eastAsia="es-AR"/>
              </w:rPr>
            </w:pPr>
            <w:r w:rsidRPr="00D367AD">
              <w:rPr>
                <w:rFonts w:ascii="Arial" w:hAnsi="Arial" w:cs="Arial"/>
              </w:rPr>
              <w:t>hperming@unr.edu.ar</w:t>
            </w:r>
          </w:p>
        </w:tc>
        <w:tc>
          <w:tcPr>
            <w:tcW w:w="2929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</w:rPr>
              <w:t>UNR</w:t>
            </w:r>
          </w:p>
        </w:tc>
      </w:tr>
      <w:tr w:rsidR="00665E28" w:rsidRPr="00D367AD" w:rsidTr="0082489E">
        <w:trPr>
          <w:jc w:val="center"/>
        </w:trPr>
        <w:tc>
          <w:tcPr>
            <w:tcW w:w="3056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  <w:lang w:val="es-MX"/>
              </w:rPr>
            </w:pPr>
            <w:r w:rsidRPr="00D367AD">
              <w:rPr>
                <w:rFonts w:ascii="Arial" w:hAnsi="Arial" w:cs="Arial"/>
              </w:rPr>
              <w:t>Ing. Ag. Dr. Julio Scursoni.</w:t>
            </w:r>
          </w:p>
        </w:tc>
        <w:tc>
          <w:tcPr>
            <w:tcW w:w="3069" w:type="dxa"/>
            <w:vAlign w:val="center"/>
          </w:tcPr>
          <w:p w:rsidR="00665E28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eastAsiaTheme="minorHAnsi" w:hAnsi="Arial" w:cs="Arial"/>
                <w:lang w:val="es-MX"/>
              </w:rPr>
              <w:t>scursoni@agro.uba.ar</w:t>
            </w:r>
          </w:p>
        </w:tc>
        <w:tc>
          <w:tcPr>
            <w:tcW w:w="2929" w:type="dxa"/>
            <w:vAlign w:val="center"/>
          </w:tcPr>
          <w:p w:rsidR="00665E2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</w:rPr>
              <w:t>UBA</w:t>
            </w:r>
          </w:p>
        </w:tc>
      </w:tr>
      <w:tr w:rsidR="002421BE" w:rsidRPr="00D367AD" w:rsidTr="0082489E">
        <w:trPr>
          <w:jc w:val="center"/>
        </w:trPr>
        <w:tc>
          <w:tcPr>
            <w:tcW w:w="3056" w:type="dxa"/>
            <w:vAlign w:val="center"/>
          </w:tcPr>
          <w:p w:rsidR="002421BE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D367AD">
              <w:rPr>
                <w:rFonts w:ascii="Arial" w:hAnsi="Arial" w:cs="Arial"/>
                <w:lang w:val="en-US"/>
              </w:rPr>
              <w:t>Ing. Ag. Master Ramón Gigón.</w:t>
            </w:r>
          </w:p>
        </w:tc>
        <w:tc>
          <w:tcPr>
            <w:tcW w:w="3069" w:type="dxa"/>
            <w:vAlign w:val="center"/>
          </w:tcPr>
          <w:p w:rsidR="002421BE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eastAsiaTheme="minorHAnsi" w:hAnsi="Arial" w:cs="Arial"/>
                <w:lang w:val="es-MX"/>
              </w:rPr>
              <w:t>gigonramon@gmail.com</w:t>
            </w:r>
          </w:p>
        </w:tc>
        <w:tc>
          <w:tcPr>
            <w:tcW w:w="2929" w:type="dxa"/>
            <w:vAlign w:val="center"/>
          </w:tcPr>
          <w:p w:rsidR="002421BE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367AD">
              <w:rPr>
                <w:rFonts w:ascii="Arial" w:hAnsi="Arial" w:cs="Arial"/>
              </w:rPr>
              <w:t>Consultor privado</w:t>
            </w:r>
          </w:p>
        </w:tc>
      </w:tr>
      <w:tr w:rsidR="002421BE" w:rsidRPr="00D367AD" w:rsidTr="0082489E">
        <w:trPr>
          <w:jc w:val="center"/>
        </w:trPr>
        <w:tc>
          <w:tcPr>
            <w:tcW w:w="3056" w:type="dxa"/>
            <w:vAlign w:val="center"/>
          </w:tcPr>
          <w:p w:rsidR="002421BE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367AD">
              <w:rPr>
                <w:rFonts w:ascii="Arial" w:hAnsi="Arial" w:cs="Arial"/>
              </w:rPr>
              <w:t>Ing. Ag. Eduardo Cortés.</w:t>
            </w:r>
          </w:p>
        </w:tc>
        <w:tc>
          <w:tcPr>
            <w:tcW w:w="3069" w:type="dxa"/>
            <w:vAlign w:val="center"/>
          </w:tcPr>
          <w:p w:rsidR="002421BE" w:rsidRPr="00D367AD" w:rsidRDefault="0070075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s-MX" w:eastAsia="es-AR"/>
              </w:rPr>
            </w:pPr>
            <w:r w:rsidRPr="00D367AD">
              <w:rPr>
                <w:rFonts w:ascii="Arial" w:hAnsi="Arial" w:cs="Arial"/>
              </w:rPr>
              <w:t>edujocortes@gmail.com</w:t>
            </w:r>
          </w:p>
        </w:tc>
        <w:tc>
          <w:tcPr>
            <w:tcW w:w="2929" w:type="dxa"/>
            <w:vAlign w:val="center"/>
          </w:tcPr>
          <w:p w:rsidR="002421BE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367AD">
              <w:rPr>
                <w:rFonts w:ascii="Arial" w:hAnsi="Arial" w:cs="Arial"/>
              </w:rPr>
              <w:t>UNL. Consultor privado</w:t>
            </w:r>
          </w:p>
        </w:tc>
      </w:tr>
      <w:tr w:rsidR="007C05A8" w:rsidRPr="00D367AD" w:rsidTr="0082489E">
        <w:trPr>
          <w:jc w:val="center"/>
        </w:trPr>
        <w:tc>
          <w:tcPr>
            <w:tcW w:w="3056" w:type="dxa"/>
            <w:vAlign w:val="center"/>
          </w:tcPr>
          <w:p w:rsidR="007C05A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D367AD">
              <w:rPr>
                <w:rFonts w:ascii="Arial" w:hAnsi="Arial" w:cs="Arial"/>
              </w:rPr>
              <w:t>Ing. Agr. Esp. Julián Oliva</w:t>
            </w:r>
          </w:p>
        </w:tc>
        <w:tc>
          <w:tcPr>
            <w:tcW w:w="3069" w:type="dxa"/>
            <w:vAlign w:val="center"/>
          </w:tcPr>
          <w:p w:rsidR="007C05A8" w:rsidRPr="00D367AD" w:rsidRDefault="002421BE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eastAsiaTheme="minorHAnsi" w:hAnsi="Arial" w:cs="Arial"/>
                <w:lang w:val="es-MX"/>
              </w:rPr>
              <w:t>julianoliva@hotmail.com</w:t>
            </w:r>
          </w:p>
        </w:tc>
        <w:tc>
          <w:tcPr>
            <w:tcW w:w="2929" w:type="dxa"/>
            <w:vAlign w:val="center"/>
          </w:tcPr>
          <w:p w:rsidR="007C05A8" w:rsidRPr="00D367AD" w:rsidRDefault="007C05A8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</w:rPr>
              <w:t>UCC</w:t>
            </w:r>
          </w:p>
        </w:tc>
      </w:tr>
      <w:tr w:rsidR="00D27F61" w:rsidRPr="00D367AD" w:rsidTr="0082489E">
        <w:trPr>
          <w:jc w:val="center"/>
        </w:trPr>
        <w:tc>
          <w:tcPr>
            <w:tcW w:w="3056" w:type="dxa"/>
            <w:vAlign w:val="center"/>
          </w:tcPr>
          <w:p w:rsidR="00D27F61" w:rsidRPr="00D27F61" w:rsidRDefault="00D27F61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27F61">
              <w:rPr>
                <w:rFonts w:ascii="Arial" w:hAnsi="Arial" w:cs="Arial"/>
              </w:rPr>
              <w:t>Ing. Ag. Lucas Remondino</w:t>
            </w:r>
          </w:p>
        </w:tc>
        <w:tc>
          <w:tcPr>
            <w:tcW w:w="3069" w:type="dxa"/>
            <w:vAlign w:val="center"/>
          </w:tcPr>
          <w:p w:rsidR="00D27F61" w:rsidRPr="00D27F61" w:rsidRDefault="00D27F61" w:rsidP="002640BB">
            <w:pPr>
              <w:spacing w:before="100" w:beforeAutospacing="1" w:after="100" w:afterAutospacing="1" w:line="240" w:lineRule="auto"/>
              <w:jc w:val="center"/>
              <w:rPr>
                <w:rFonts w:ascii="Arial" w:eastAsiaTheme="minorHAnsi" w:hAnsi="Arial" w:cs="Arial"/>
                <w:lang w:val="es-MX"/>
              </w:rPr>
            </w:pPr>
            <w:r w:rsidRPr="00D27F61">
              <w:rPr>
                <w:rFonts w:ascii="Arial" w:eastAsiaTheme="minorHAnsi" w:hAnsi="Arial" w:cs="Arial"/>
                <w:lang w:val="es-MX"/>
              </w:rPr>
              <w:t>SAS-lucasignacioremondino@hotmail.com</w:t>
            </w:r>
          </w:p>
        </w:tc>
        <w:tc>
          <w:tcPr>
            <w:tcW w:w="2929" w:type="dxa"/>
            <w:vAlign w:val="center"/>
          </w:tcPr>
          <w:p w:rsidR="00D27F61" w:rsidRPr="00D27F61" w:rsidRDefault="00D27F61" w:rsidP="002640BB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</w:rPr>
            </w:pPr>
            <w:r w:rsidRPr="00D27F61">
              <w:rPr>
                <w:rFonts w:ascii="Arial" w:hAnsi="Arial" w:cs="Arial"/>
              </w:rPr>
              <w:t>Ax Consultor</w:t>
            </w:r>
          </w:p>
        </w:tc>
      </w:tr>
    </w:tbl>
    <w:p w:rsidR="00A34A3A" w:rsidRPr="00D367AD" w:rsidRDefault="00A34A3A" w:rsidP="00A34A3A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D367AD">
        <w:rPr>
          <w:rFonts w:ascii="Arial" w:hAnsi="Arial" w:cs="Arial"/>
        </w:rPr>
        <w:t xml:space="preserve">Planilla de contacto de los Expositores internacionales. </w:t>
      </w:r>
    </w:p>
    <w:tbl>
      <w:tblPr>
        <w:tblStyle w:val="Tablaconcuadrcula"/>
        <w:tblW w:w="9054" w:type="dxa"/>
        <w:tblLook w:val="04A0"/>
      </w:tblPr>
      <w:tblGrid>
        <w:gridCol w:w="3062"/>
        <w:gridCol w:w="3051"/>
        <w:gridCol w:w="2941"/>
      </w:tblGrid>
      <w:tr w:rsidR="00A34A3A" w:rsidRPr="00D367AD" w:rsidTr="0082489E">
        <w:tc>
          <w:tcPr>
            <w:tcW w:w="3062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AR"/>
              </w:rPr>
            </w:pPr>
            <w:r w:rsidRPr="00D367AD">
              <w:rPr>
                <w:rFonts w:ascii="Arial" w:eastAsia="Times New Roman" w:hAnsi="Arial" w:cs="Arial"/>
                <w:b/>
                <w:bCs/>
                <w:lang w:eastAsia="es-AR"/>
              </w:rPr>
              <w:t>Disertante</w:t>
            </w:r>
          </w:p>
        </w:tc>
        <w:tc>
          <w:tcPr>
            <w:tcW w:w="3051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AR"/>
              </w:rPr>
            </w:pPr>
            <w:r w:rsidRPr="00D367AD">
              <w:rPr>
                <w:rFonts w:ascii="Arial" w:eastAsia="Times New Roman" w:hAnsi="Arial" w:cs="Arial"/>
                <w:b/>
                <w:bCs/>
                <w:lang w:eastAsia="es-AR"/>
              </w:rPr>
              <w:t>Mails</w:t>
            </w:r>
          </w:p>
        </w:tc>
        <w:tc>
          <w:tcPr>
            <w:tcW w:w="2941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AR"/>
              </w:rPr>
            </w:pPr>
            <w:r w:rsidRPr="00D367AD">
              <w:rPr>
                <w:rFonts w:ascii="Arial" w:eastAsia="Times New Roman" w:hAnsi="Arial" w:cs="Arial"/>
                <w:b/>
                <w:bCs/>
                <w:lang w:eastAsia="es-AR"/>
              </w:rPr>
              <w:t>Lugar de trabajo</w:t>
            </w:r>
          </w:p>
        </w:tc>
      </w:tr>
      <w:tr w:rsidR="00A34A3A" w:rsidRPr="0014595E" w:rsidTr="0082489E">
        <w:tc>
          <w:tcPr>
            <w:tcW w:w="3062" w:type="dxa"/>
            <w:vAlign w:val="center"/>
          </w:tcPr>
          <w:p w:rsidR="00A34A3A" w:rsidRPr="00D367AD" w:rsidRDefault="00A34A3A" w:rsidP="00DC55E8">
            <w:pPr>
              <w:pStyle w:val="etpbmemberposition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  <w:lang w:eastAsia="es-AR"/>
              </w:rPr>
            </w:pPr>
            <w:r w:rsidRPr="00D367AD">
              <w:rPr>
                <w:rFonts w:ascii="Arial" w:hAnsi="Arial" w:cs="Arial"/>
                <w:sz w:val="22"/>
                <w:szCs w:val="22"/>
              </w:rPr>
              <w:t>PhD.</w:t>
            </w:r>
            <w:r w:rsidRPr="00D367AD">
              <w:rPr>
                <w:rFonts w:ascii="Arial" w:hAnsi="Arial" w:cs="Arial"/>
                <w:bCs/>
                <w:sz w:val="22"/>
                <w:szCs w:val="22"/>
              </w:rPr>
              <w:t>Bryan Young</w:t>
            </w:r>
          </w:p>
        </w:tc>
        <w:tc>
          <w:tcPr>
            <w:tcW w:w="3051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  <w:shd w:val="clear" w:color="auto" w:fill="FFFFFF"/>
              </w:rPr>
              <w:t>BryanYoung@</w:t>
            </w:r>
            <w:r w:rsidRPr="00D367AD">
              <w:rPr>
                <w:rStyle w:val="nfasis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purdue</w:t>
            </w:r>
            <w:r w:rsidRPr="00D367AD">
              <w:rPr>
                <w:rFonts w:ascii="Arial" w:hAnsi="Arial" w:cs="Arial"/>
                <w:shd w:val="clear" w:color="auto" w:fill="FFFFFF"/>
              </w:rPr>
              <w:t>.edu</w:t>
            </w:r>
          </w:p>
        </w:tc>
        <w:tc>
          <w:tcPr>
            <w:tcW w:w="2941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  <w:shd w:val="clear" w:color="auto" w:fill="FFFFFF"/>
                <w:lang w:val="en-US"/>
              </w:rPr>
              <w:t>Purdue University. Professor of Weed Science</w:t>
            </w:r>
          </w:p>
        </w:tc>
      </w:tr>
      <w:tr w:rsidR="00A34A3A" w:rsidRPr="00D367AD" w:rsidTr="0082489E">
        <w:tc>
          <w:tcPr>
            <w:tcW w:w="3062" w:type="dxa"/>
            <w:vAlign w:val="center"/>
          </w:tcPr>
          <w:p w:rsidR="00A34A3A" w:rsidRPr="00D367AD" w:rsidRDefault="00A34A3A" w:rsidP="00DC55E8">
            <w:pPr>
              <w:pStyle w:val="etpbmemberposition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  <w:lang w:eastAsia="es-AR"/>
              </w:rPr>
            </w:pPr>
            <w:r w:rsidRPr="00D367AD">
              <w:rPr>
                <w:rFonts w:ascii="Arial" w:hAnsi="Arial" w:cs="Arial"/>
                <w:sz w:val="22"/>
                <w:szCs w:val="22"/>
              </w:rPr>
              <w:t>Ing Agr (PhD)</w:t>
            </w:r>
            <w:r w:rsidRPr="00D367AD">
              <w:rPr>
                <w:rFonts w:ascii="Arial" w:hAnsi="Arial" w:cs="Arial"/>
                <w:bCs/>
                <w:sz w:val="22"/>
                <w:szCs w:val="22"/>
              </w:rPr>
              <w:t>Alejandro García</w:t>
            </w:r>
          </w:p>
        </w:tc>
        <w:tc>
          <w:tcPr>
            <w:tcW w:w="3051" w:type="dxa"/>
            <w:vAlign w:val="center"/>
          </w:tcPr>
          <w:p w:rsidR="00A34A3A" w:rsidRPr="00D367AD" w:rsidRDefault="00FB7DA7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eastAsia="Times New Roman" w:hAnsi="Arial" w:cs="Arial"/>
                <w:lang w:eastAsia="es-AR"/>
              </w:rPr>
              <w:t>magarcia@inia.org.uy</w:t>
            </w:r>
          </w:p>
        </w:tc>
        <w:tc>
          <w:tcPr>
            <w:tcW w:w="2941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  <w:shd w:val="clear" w:color="auto" w:fill="FFFFFF"/>
              </w:rPr>
              <w:t>INIA Uruguay. Manejo de malezas en sistemas agrícola-ganaderos.</w:t>
            </w:r>
          </w:p>
        </w:tc>
      </w:tr>
      <w:tr w:rsidR="00A34A3A" w:rsidRPr="00D367AD" w:rsidTr="0082489E">
        <w:tc>
          <w:tcPr>
            <w:tcW w:w="3062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r w:rsidRPr="00D367AD">
              <w:rPr>
                <w:rFonts w:ascii="Arial" w:hAnsi="Arial" w:cs="Arial"/>
                <w:bCs/>
              </w:rPr>
              <w:t>LúcioNunesLemes</w:t>
            </w:r>
          </w:p>
        </w:tc>
        <w:tc>
          <w:tcPr>
            <w:tcW w:w="3051" w:type="dxa"/>
            <w:vAlign w:val="center"/>
          </w:tcPr>
          <w:p w:rsidR="00DC55E8" w:rsidRPr="00D367AD" w:rsidRDefault="008B4EEE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AR"/>
              </w:rPr>
            </w:pPr>
            <w:hyperlink r:id="rId19" w:history="1">
              <w:r w:rsidR="007D5E1E" w:rsidRPr="00D367AD">
                <w:rPr>
                  <w:rStyle w:val="Hipervnculo"/>
                  <w:rFonts w:ascii="Arial" w:hAnsi="Arial" w:cs="Arial"/>
                  <w:color w:val="auto"/>
                  <w:bdr w:val="none" w:sz="0" w:space="0" w:color="auto" w:frame="1"/>
                </w:rPr>
                <w:t>lucio.lemes@syngenta.com</w:t>
              </w:r>
            </w:hyperlink>
          </w:p>
        </w:tc>
        <w:tc>
          <w:tcPr>
            <w:tcW w:w="2941" w:type="dxa"/>
            <w:vAlign w:val="center"/>
          </w:tcPr>
          <w:p w:rsidR="00A34A3A" w:rsidRPr="00D367AD" w:rsidRDefault="00A34A3A" w:rsidP="00D367A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  <w:lang w:val="en-US"/>
              </w:rPr>
              <w:t>Technical Manager Herbicides and Syngenta Brasil</w:t>
            </w:r>
            <w:r w:rsidR="00D367AD">
              <w:rPr>
                <w:rFonts w:ascii="Arial" w:hAnsi="Arial" w:cs="Arial"/>
                <w:lang w:val="en-US"/>
              </w:rPr>
              <w:t xml:space="preserve">. </w:t>
            </w:r>
            <w:r w:rsidRPr="00D367AD">
              <w:rPr>
                <w:rFonts w:ascii="Arial" w:hAnsi="Arial" w:cs="Arial"/>
                <w:lang w:val="en-US"/>
              </w:rPr>
              <w:t>Pdte</w:t>
            </w:r>
            <w:r w:rsidR="00D367AD">
              <w:rPr>
                <w:rFonts w:ascii="Arial" w:hAnsi="Arial" w:cs="Arial"/>
                <w:lang w:val="en-US"/>
              </w:rPr>
              <w:t>.</w:t>
            </w:r>
            <w:r w:rsidRPr="00D367AD">
              <w:rPr>
                <w:rFonts w:ascii="Arial" w:hAnsi="Arial" w:cs="Arial"/>
                <w:lang w:val="en-US"/>
              </w:rPr>
              <w:t xml:space="preserve"> HRAC Brasil</w:t>
            </w:r>
          </w:p>
        </w:tc>
      </w:tr>
      <w:tr w:rsidR="00A34A3A" w:rsidRPr="0014595E" w:rsidTr="0082489E">
        <w:tc>
          <w:tcPr>
            <w:tcW w:w="3062" w:type="dxa"/>
            <w:vAlign w:val="center"/>
          </w:tcPr>
          <w:p w:rsidR="00A34A3A" w:rsidRPr="00D367AD" w:rsidRDefault="00A34A3A" w:rsidP="00DC55E8">
            <w:pPr>
              <w:pStyle w:val="etpbmemberposition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2"/>
                <w:szCs w:val="22"/>
                <w:lang w:val="en-US" w:eastAsia="es-AR"/>
              </w:rPr>
            </w:pPr>
            <w:r w:rsidRPr="00D367AD">
              <w:rPr>
                <w:rFonts w:ascii="Arial" w:hAnsi="Arial" w:cs="Arial"/>
                <w:sz w:val="22"/>
                <w:szCs w:val="22"/>
                <w:lang w:val="en-US"/>
              </w:rPr>
              <w:t>B.Ag Sci. (Hons)</w:t>
            </w:r>
            <w:r w:rsidRPr="00D367AD">
              <w:rPr>
                <w:rFonts w:ascii="Arial" w:hAnsi="Arial" w:cs="Arial"/>
                <w:bCs/>
                <w:sz w:val="22"/>
                <w:szCs w:val="22"/>
                <w:lang w:val="en-US"/>
              </w:rPr>
              <w:t>NicolaasTydens</w:t>
            </w:r>
          </w:p>
        </w:tc>
        <w:tc>
          <w:tcPr>
            <w:tcW w:w="3051" w:type="dxa"/>
            <w:vAlign w:val="center"/>
          </w:tcPr>
          <w:p w:rsidR="00A34A3A" w:rsidRPr="00D367AD" w:rsidRDefault="00DC55E8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  <w:lang w:val="en-US"/>
              </w:rPr>
              <w:t>n</w:t>
            </w:r>
            <w:r w:rsidR="004D6719" w:rsidRPr="00D367AD">
              <w:rPr>
                <w:rFonts w:ascii="Arial" w:hAnsi="Arial" w:cs="Arial"/>
                <w:lang w:val="en-US"/>
              </w:rPr>
              <w:t>ic</w:t>
            </w:r>
            <w:r w:rsidRPr="00D367AD">
              <w:rPr>
                <w:rFonts w:ascii="Arial" w:hAnsi="Arial" w:cs="Arial"/>
                <w:lang w:val="en-US"/>
              </w:rPr>
              <w:t>t</w:t>
            </w:r>
            <w:r w:rsidR="004D6719" w:rsidRPr="00D367AD">
              <w:rPr>
                <w:rFonts w:ascii="Arial" w:eastAsia="Times New Roman" w:hAnsi="Arial" w:cs="Arial"/>
                <w:lang w:val="en-US" w:eastAsia="es-MX"/>
              </w:rPr>
              <w:t>@sipcam.com.au</w:t>
            </w:r>
          </w:p>
        </w:tc>
        <w:tc>
          <w:tcPr>
            <w:tcW w:w="2941" w:type="dxa"/>
            <w:vAlign w:val="center"/>
          </w:tcPr>
          <w:p w:rsidR="00A34A3A" w:rsidRPr="00D367AD" w:rsidRDefault="00A34A3A" w:rsidP="00DC55E8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val="en-US" w:eastAsia="es-AR"/>
              </w:rPr>
            </w:pPr>
            <w:r w:rsidRPr="00D367AD">
              <w:rPr>
                <w:rFonts w:ascii="Arial" w:hAnsi="Arial" w:cs="Arial"/>
                <w:shd w:val="clear" w:color="auto" w:fill="FFFFFF"/>
                <w:lang w:val="en-US"/>
              </w:rPr>
              <w:t>University of Melbourne. Research and Development Manager Sipcam Australia Ltd</w:t>
            </w:r>
          </w:p>
        </w:tc>
      </w:tr>
    </w:tbl>
    <w:p w:rsidR="007E7331" w:rsidRDefault="007E7331" w:rsidP="001C0A74">
      <w:pPr>
        <w:tabs>
          <w:tab w:val="left" w:pos="2205"/>
        </w:tabs>
        <w:spacing w:before="100" w:beforeAutospacing="1" w:after="100" w:afterAutospacing="1" w:line="240" w:lineRule="auto"/>
        <w:jc w:val="both"/>
        <w:rPr>
          <w:rFonts w:ascii="Arial" w:hAnsi="Arial" w:cs="Arial"/>
          <w:lang w:val="en-US"/>
        </w:rPr>
      </w:pPr>
    </w:p>
    <w:sectPr w:rsidR="007E7331" w:rsidSect="00D31220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20C1" w:rsidRDefault="007420C1" w:rsidP="001C0A74">
      <w:pPr>
        <w:spacing w:after="0" w:line="240" w:lineRule="auto"/>
      </w:pPr>
      <w:r>
        <w:separator/>
      </w:r>
    </w:p>
  </w:endnote>
  <w:endnote w:type="continuationSeparator" w:id="1">
    <w:p w:rsidR="007420C1" w:rsidRDefault="007420C1" w:rsidP="001C0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966"/>
      <w:gridCol w:w="1121"/>
      <w:gridCol w:w="3967"/>
    </w:tblGrid>
    <w:tr w:rsidR="001C0A74">
      <w:trPr>
        <w:trHeight w:val="151"/>
      </w:trPr>
      <w:tc>
        <w:tcPr>
          <w:tcW w:w="2250" w:type="pct"/>
          <w:tcBorders>
            <w:bottom w:val="single" w:sz="4" w:space="0" w:color="5B9BD5" w:themeColor="accent1"/>
          </w:tcBorders>
        </w:tcPr>
        <w:p w:rsidR="001C0A74" w:rsidRDefault="001C0A74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1C0A74" w:rsidRDefault="001C0A74">
          <w:pPr>
            <w:pStyle w:val="Sinespaciado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Página </w:t>
          </w:r>
          <w:fldSimple w:instr=" PAGE  \* MERGEFORMAT ">
            <w:r w:rsidR="00A95999" w:rsidRPr="00A95999">
              <w:rPr>
                <w:rFonts w:asciiTheme="majorHAnsi" w:hAnsiTheme="majorHAnsi"/>
                <w:b/>
                <w:noProof/>
              </w:rPr>
              <w:t>1</w:t>
            </w:r>
          </w:fldSimple>
        </w:p>
      </w:tc>
      <w:tc>
        <w:tcPr>
          <w:tcW w:w="2250" w:type="pct"/>
          <w:tcBorders>
            <w:bottom w:val="single" w:sz="4" w:space="0" w:color="5B9BD5" w:themeColor="accent1"/>
          </w:tcBorders>
        </w:tcPr>
        <w:p w:rsidR="001C0A74" w:rsidRDefault="001C0A74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1C0A74">
      <w:trPr>
        <w:trHeight w:val="150"/>
      </w:trPr>
      <w:tc>
        <w:tcPr>
          <w:tcW w:w="2250" w:type="pct"/>
          <w:tcBorders>
            <w:top w:val="single" w:sz="4" w:space="0" w:color="5B9BD5" w:themeColor="accent1"/>
          </w:tcBorders>
        </w:tcPr>
        <w:p w:rsidR="001C0A74" w:rsidRDefault="001C0A74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1C0A74" w:rsidRDefault="001C0A74">
          <w:pPr>
            <w:pStyle w:val="Encabezado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5B9BD5" w:themeColor="accent1"/>
          </w:tcBorders>
        </w:tcPr>
        <w:p w:rsidR="001C0A74" w:rsidRDefault="001C0A74">
          <w:pPr>
            <w:pStyle w:val="Encabezado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1C0A74" w:rsidRDefault="001C0A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20C1" w:rsidRDefault="007420C1" w:rsidP="001C0A74">
      <w:pPr>
        <w:spacing w:after="0" w:line="240" w:lineRule="auto"/>
      </w:pPr>
      <w:r>
        <w:separator/>
      </w:r>
    </w:p>
  </w:footnote>
  <w:footnote w:type="continuationSeparator" w:id="1">
    <w:p w:rsidR="007420C1" w:rsidRDefault="007420C1" w:rsidP="001C0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71BE2"/>
    <w:multiLevelType w:val="hybridMultilevel"/>
    <w:tmpl w:val="183C1AA6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92C0B45"/>
    <w:multiLevelType w:val="hybridMultilevel"/>
    <w:tmpl w:val="1292C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30652A"/>
    <w:multiLevelType w:val="hybridMultilevel"/>
    <w:tmpl w:val="ADB213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67593"/>
    <w:multiLevelType w:val="hybridMultilevel"/>
    <w:tmpl w:val="449A2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E2129F"/>
    <w:multiLevelType w:val="hybridMultilevel"/>
    <w:tmpl w:val="7214D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047D7"/>
    <w:multiLevelType w:val="hybridMultilevel"/>
    <w:tmpl w:val="7E1C9C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0C8"/>
    <w:rsid w:val="00014015"/>
    <w:rsid w:val="000326FC"/>
    <w:rsid w:val="00033657"/>
    <w:rsid w:val="00073B8B"/>
    <w:rsid w:val="00083191"/>
    <w:rsid w:val="0008344F"/>
    <w:rsid w:val="00093A80"/>
    <w:rsid w:val="000A07A2"/>
    <w:rsid w:val="000A14CF"/>
    <w:rsid w:val="000A20D3"/>
    <w:rsid w:val="000A36BA"/>
    <w:rsid w:val="000A574E"/>
    <w:rsid w:val="000C2E23"/>
    <w:rsid w:val="000C7F05"/>
    <w:rsid w:val="000E19B0"/>
    <w:rsid w:val="00116019"/>
    <w:rsid w:val="00124B1B"/>
    <w:rsid w:val="00125D32"/>
    <w:rsid w:val="001456CE"/>
    <w:rsid w:val="0014595E"/>
    <w:rsid w:val="0015305B"/>
    <w:rsid w:val="00164770"/>
    <w:rsid w:val="001667E8"/>
    <w:rsid w:val="001C0A74"/>
    <w:rsid w:val="001D3B08"/>
    <w:rsid w:val="002015DB"/>
    <w:rsid w:val="00207547"/>
    <w:rsid w:val="00211D7B"/>
    <w:rsid w:val="0021718F"/>
    <w:rsid w:val="00221DF1"/>
    <w:rsid w:val="002334CF"/>
    <w:rsid w:val="002421BE"/>
    <w:rsid w:val="00262A9C"/>
    <w:rsid w:val="00263357"/>
    <w:rsid w:val="002640BB"/>
    <w:rsid w:val="0029787C"/>
    <w:rsid w:val="002B243E"/>
    <w:rsid w:val="002E1500"/>
    <w:rsid w:val="002F620F"/>
    <w:rsid w:val="00317196"/>
    <w:rsid w:val="003268FA"/>
    <w:rsid w:val="003360DC"/>
    <w:rsid w:val="00352447"/>
    <w:rsid w:val="00353068"/>
    <w:rsid w:val="00361FFF"/>
    <w:rsid w:val="0036583D"/>
    <w:rsid w:val="00365A88"/>
    <w:rsid w:val="0037045A"/>
    <w:rsid w:val="00377BFA"/>
    <w:rsid w:val="00396D66"/>
    <w:rsid w:val="003A0397"/>
    <w:rsid w:val="003A463C"/>
    <w:rsid w:val="003A58A3"/>
    <w:rsid w:val="003C7A41"/>
    <w:rsid w:val="003D5C03"/>
    <w:rsid w:val="00402D80"/>
    <w:rsid w:val="004058A8"/>
    <w:rsid w:val="00407F40"/>
    <w:rsid w:val="004330C2"/>
    <w:rsid w:val="004418E2"/>
    <w:rsid w:val="0047086D"/>
    <w:rsid w:val="004B1A60"/>
    <w:rsid w:val="004C6EB1"/>
    <w:rsid w:val="004D40C4"/>
    <w:rsid w:val="004D5EEE"/>
    <w:rsid w:val="004D6719"/>
    <w:rsid w:val="004E0D8F"/>
    <w:rsid w:val="004E0E54"/>
    <w:rsid w:val="005010E7"/>
    <w:rsid w:val="005177A8"/>
    <w:rsid w:val="00540F57"/>
    <w:rsid w:val="0055352C"/>
    <w:rsid w:val="00573909"/>
    <w:rsid w:val="0057487B"/>
    <w:rsid w:val="005B19F1"/>
    <w:rsid w:val="005C019E"/>
    <w:rsid w:val="005C06A9"/>
    <w:rsid w:val="005C4624"/>
    <w:rsid w:val="005C5613"/>
    <w:rsid w:val="005C7D55"/>
    <w:rsid w:val="005E72A6"/>
    <w:rsid w:val="005E7D23"/>
    <w:rsid w:val="00600DB8"/>
    <w:rsid w:val="00620D85"/>
    <w:rsid w:val="006236AF"/>
    <w:rsid w:val="006240F7"/>
    <w:rsid w:val="00627D61"/>
    <w:rsid w:val="00642E26"/>
    <w:rsid w:val="00665E28"/>
    <w:rsid w:val="0069141C"/>
    <w:rsid w:val="006A5DEF"/>
    <w:rsid w:val="006B3C11"/>
    <w:rsid w:val="006C2E4E"/>
    <w:rsid w:val="006C5956"/>
    <w:rsid w:val="006F1C05"/>
    <w:rsid w:val="0070075E"/>
    <w:rsid w:val="007420C1"/>
    <w:rsid w:val="007443E3"/>
    <w:rsid w:val="00794235"/>
    <w:rsid w:val="007B7385"/>
    <w:rsid w:val="007C05A8"/>
    <w:rsid w:val="007C7F6C"/>
    <w:rsid w:val="007D2857"/>
    <w:rsid w:val="007D5E1E"/>
    <w:rsid w:val="007E7331"/>
    <w:rsid w:val="007F33B6"/>
    <w:rsid w:val="00801CD9"/>
    <w:rsid w:val="00806C69"/>
    <w:rsid w:val="00810B6D"/>
    <w:rsid w:val="0082489E"/>
    <w:rsid w:val="0083326A"/>
    <w:rsid w:val="008432DC"/>
    <w:rsid w:val="008653D7"/>
    <w:rsid w:val="00867773"/>
    <w:rsid w:val="0087318C"/>
    <w:rsid w:val="008A01B2"/>
    <w:rsid w:val="008A3196"/>
    <w:rsid w:val="008B4EEE"/>
    <w:rsid w:val="008B5F52"/>
    <w:rsid w:val="008C019B"/>
    <w:rsid w:val="008D6BBC"/>
    <w:rsid w:val="008E250A"/>
    <w:rsid w:val="00922B65"/>
    <w:rsid w:val="00930EE7"/>
    <w:rsid w:val="00950E34"/>
    <w:rsid w:val="009A0BE1"/>
    <w:rsid w:val="009B79D0"/>
    <w:rsid w:val="009D2A46"/>
    <w:rsid w:val="009F08B9"/>
    <w:rsid w:val="009F6E0B"/>
    <w:rsid w:val="00A06236"/>
    <w:rsid w:val="00A20489"/>
    <w:rsid w:val="00A34A3A"/>
    <w:rsid w:val="00A426B8"/>
    <w:rsid w:val="00A46C83"/>
    <w:rsid w:val="00A54E2D"/>
    <w:rsid w:val="00A5666F"/>
    <w:rsid w:val="00A61C8B"/>
    <w:rsid w:val="00A86C22"/>
    <w:rsid w:val="00A93E34"/>
    <w:rsid w:val="00A95999"/>
    <w:rsid w:val="00AA5137"/>
    <w:rsid w:val="00AA5FD7"/>
    <w:rsid w:val="00AB3864"/>
    <w:rsid w:val="00AC5011"/>
    <w:rsid w:val="00AD74A3"/>
    <w:rsid w:val="00AF1915"/>
    <w:rsid w:val="00B10356"/>
    <w:rsid w:val="00B54814"/>
    <w:rsid w:val="00B641A2"/>
    <w:rsid w:val="00B67607"/>
    <w:rsid w:val="00B70F82"/>
    <w:rsid w:val="00BA562D"/>
    <w:rsid w:val="00BB187C"/>
    <w:rsid w:val="00BD7CB0"/>
    <w:rsid w:val="00BE34D1"/>
    <w:rsid w:val="00C03A76"/>
    <w:rsid w:val="00C04EDA"/>
    <w:rsid w:val="00C270C8"/>
    <w:rsid w:val="00C308DD"/>
    <w:rsid w:val="00C36795"/>
    <w:rsid w:val="00C44660"/>
    <w:rsid w:val="00C50A9C"/>
    <w:rsid w:val="00C5475F"/>
    <w:rsid w:val="00C6196E"/>
    <w:rsid w:val="00C71026"/>
    <w:rsid w:val="00CA06CF"/>
    <w:rsid w:val="00CB4225"/>
    <w:rsid w:val="00CD686F"/>
    <w:rsid w:val="00CD7EA9"/>
    <w:rsid w:val="00CF191C"/>
    <w:rsid w:val="00D27F10"/>
    <w:rsid w:val="00D27F61"/>
    <w:rsid w:val="00D30BAB"/>
    <w:rsid w:val="00D31220"/>
    <w:rsid w:val="00D35DC2"/>
    <w:rsid w:val="00D367AD"/>
    <w:rsid w:val="00D63F42"/>
    <w:rsid w:val="00D74FAE"/>
    <w:rsid w:val="00D75D16"/>
    <w:rsid w:val="00D80AB0"/>
    <w:rsid w:val="00D8602A"/>
    <w:rsid w:val="00D87069"/>
    <w:rsid w:val="00D87893"/>
    <w:rsid w:val="00D95D44"/>
    <w:rsid w:val="00D970C8"/>
    <w:rsid w:val="00DC3334"/>
    <w:rsid w:val="00DC55E8"/>
    <w:rsid w:val="00E04EB3"/>
    <w:rsid w:val="00E07D2A"/>
    <w:rsid w:val="00E10623"/>
    <w:rsid w:val="00E12BE9"/>
    <w:rsid w:val="00E160AE"/>
    <w:rsid w:val="00E24B97"/>
    <w:rsid w:val="00E62007"/>
    <w:rsid w:val="00E91D63"/>
    <w:rsid w:val="00EA3210"/>
    <w:rsid w:val="00EA6B18"/>
    <w:rsid w:val="00EB4D14"/>
    <w:rsid w:val="00EB53BA"/>
    <w:rsid w:val="00ED348A"/>
    <w:rsid w:val="00F14FE3"/>
    <w:rsid w:val="00F17433"/>
    <w:rsid w:val="00F25FEB"/>
    <w:rsid w:val="00F2762D"/>
    <w:rsid w:val="00F44781"/>
    <w:rsid w:val="00F750E2"/>
    <w:rsid w:val="00F87C50"/>
    <w:rsid w:val="00FA62CD"/>
    <w:rsid w:val="00FB7DA7"/>
    <w:rsid w:val="00FF6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0C8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C27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C27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55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4A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70C8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C270C8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color16">
    <w:name w:val="color_16"/>
    <w:basedOn w:val="Fuentedeprrafopredeter"/>
    <w:rsid w:val="00C270C8"/>
  </w:style>
  <w:style w:type="character" w:customStyle="1" w:styleId="color11">
    <w:name w:val="color_11"/>
    <w:basedOn w:val="Fuentedeprrafopredeter"/>
    <w:rsid w:val="00C270C8"/>
  </w:style>
  <w:style w:type="paragraph" w:customStyle="1" w:styleId="font8">
    <w:name w:val="font_8"/>
    <w:basedOn w:val="Normal"/>
    <w:rsid w:val="00C27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color17">
    <w:name w:val="color_17"/>
    <w:basedOn w:val="Fuentedeprrafopredeter"/>
    <w:rsid w:val="00C270C8"/>
  </w:style>
  <w:style w:type="character" w:customStyle="1" w:styleId="apple-converted-space">
    <w:name w:val="apple-converted-space"/>
    <w:basedOn w:val="Fuentedeprrafopredeter"/>
    <w:rsid w:val="000A36BA"/>
  </w:style>
  <w:style w:type="paragraph" w:styleId="Textodeglobo">
    <w:name w:val="Balloon Text"/>
    <w:basedOn w:val="Normal"/>
    <w:link w:val="TextodegloboCar"/>
    <w:uiPriority w:val="99"/>
    <w:semiHidden/>
    <w:unhideWhenUsed/>
    <w:rsid w:val="003A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63C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91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914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C7F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7F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7F05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7F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7F05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658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D80AB0"/>
    <w:pPr>
      <w:ind w:left="720"/>
      <w:contextualSpacing/>
    </w:pPr>
  </w:style>
  <w:style w:type="character" w:customStyle="1" w:styleId="nlmyear">
    <w:name w:val="nlm_year"/>
    <w:basedOn w:val="Fuentedeprrafopredeter"/>
    <w:rsid w:val="00FA62CD"/>
  </w:style>
  <w:style w:type="character" w:customStyle="1" w:styleId="nlmarticle-title">
    <w:name w:val="nlm_article-title"/>
    <w:basedOn w:val="Fuentedeprrafopredeter"/>
    <w:rsid w:val="00FA62CD"/>
  </w:style>
  <w:style w:type="character" w:customStyle="1" w:styleId="nlmfpage">
    <w:name w:val="nlm_fpage"/>
    <w:basedOn w:val="Fuentedeprrafopredeter"/>
    <w:rsid w:val="00FA62CD"/>
  </w:style>
  <w:style w:type="character" w:customStyle="1" w:styleId="nlmlpage">
    <w:name w:val="nlm_lpage"/>
    <w:basedOn w:val="Fuentedeprrafopredeter"/>
    <w:rsid w:val="00FA62CD"/>
  </w:style>
  <w:style w:type="character" w:styleId="Textoennegrita">
    <w:name w:val="Strong"/>
    <w:basedOn w:val="Fuentedeprrafopredeter"/>
    <w:uiPriority w:val="22"/>
    <w:qFormat/>
    <w:rsid w:val="00573909"/>
    <w:rPr>
      <w:b/>
      <w:bCs/>
    </w:rPr>
  </w:style>
  <w:style w:type="character" w:styleId="nfasis">
    <w:name w:val="Emphasis"/>
    <w:basedOn w:val="Fuentedeprrafopredeter"/>
    <w:uiPriority w:val="20"/>
    <w:qFormat/>
    <w:rsid w:val="00573909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65E28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A34A3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etpbmemberposition">
    <w:name w:val="et_pb_member_position"/>
    <w:basedOn w:val="Normal"/>
    <w:rsid w:val="00A34A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DC55E8"/>
    <w:rPr>
      <w:rFonts w:asciiTheme="majorHAnsi" w:eastAsiaTheme="majorEastAsia" w:hAnsiTheme="majorHAnsi" w:cstheme="majorBidi"/>
      <w:b/>
      <w:bCs/>
      <w:color w:val="5B9BD5" w:themeColor="accent1"/>
      <w:lang w:val="es-MX"/>
    </w:rPr>
  </w:style>
  <w:style w:type="character" w:customStyle="1" w:styleId="icon-text-content">
    <w:name w:val="icon-text-content"/>
    <w:basedOn w:val="Fuentedeprrafopredeter"/>
    <w:rsid w:val="004D6719"/>
  </w:style>
  <w:style w:type="paragraph" w:styleId="Encabezado">
    <w:name w:val="header"/>
    <w:basedOn w:val="Normal"/>
    <w:link w:val="EncabezadoCar"/>
    <w:uiPriority w:val="99"/>
    <w:unhideWhenUsed/>
    <w:rsid w:val="001C0A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0A7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1C0A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C0A74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1C0A74"/>
    <w:pPr>
      <w:spacing w:after="0" w:line="240" w:lineRule="auto"/>
    </w:pPr>
    <w:rPr>
      <w:rFonts w:eastAsiaTheme="minorEastAsia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C0A74"/>
    <w:rPr>
      <w:rFonts w:eastAsiaTheme="minorEastAsia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0C8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C27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link w:val="Ttulo2Car"/>
    <w:uiPriority w:val="9"/>
    <w:qFormat/>
    <w:rsid w:val="00C270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55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lang w:val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4A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70C8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rsid w:val="00C270C8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color16">
    <w:name w:val="color_16"/>
    <w:basedOn w:val="Fuentedeprrafopredeter"/>
    <w:rsid w:val="00C270C8"/>
  </w:style>
  <w:style w:type="character" w:customStyle="1" w:styleId="color11">
    <w:name w:val="color_11"/>
    <w:basedOn w:val="Fuentedeprrafopredeter"/>
    <w:rsid w:val="00C270C8"/>
  </w:style>
  <w:style w:type="paragraph" w:customStyle="1" w:styleId="font8">
    <w:name w:val="font_8"/>
    <w:basedOn w:val="Normal"/>
    <w:rsid w:val="00C270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customStyle="1" w:styleId="color17">
    <w:name w:val="color_17"/>
    <w:basedOn w:val="Fuentedeprrafopredeter"/>
    <w:rsid w:val="00C270C8"/>
  </w:style>
  <w:style w:type="character" w:customStyle="1" w:styleId="apple-converted-space">
    <w:name w:val="apple-converted-space"/>
    <w:basedOn w:val="Fuentedeprrafopredeter"/>
    <w:rsid w:val="000A36BA"/>
  </w:style>
  <w:style w:type="paragraph" w:styleId="Textodeglobo">
    <w:name w:val="Balloon Text"/>
    <w:basedOn w:val="Normal"/>
    <w:link w:val="TextodegloboCar"/>
    <w:uiPriority w:val="99"/>
    <w:semiHidden/>
    <w:unhideWhenUsed/>
    <w:rsid w:val="003A4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63C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6914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914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C7F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7F0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7F05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7F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7F05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658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D80AB0"/>
    <w:pPr>
      <w:ind w:left="720"/>
      <w:contextualSpacing/>
    </w:pPr>
  </w:style>
  <w:style w:type="character" w:customStyle="1" w:styleId="nlmyear">
    <w:name w:val="nlm_year"/>
    <w:basedOn w:val="Fuentedeprrafopredeter"/>
    <w:rsid w:val="00FA62CD"/>
  </w:style>
  <w:style w:type="character" w:customStyle="1" w:styleId="nlmarticle-title">
    <w:name w:val="nlm_article-title"/>
    <w:basedOn w:val="Fuentedeprrafopredeter"/>
    <w:rsid w:val="00FA62CD"/>
  </w:style>
  <w:style w:type="character" w:customStyle="1" w:styleId="nlmfpage">
    <w:name w:val="nlm_fpage"/>
    <w:basedOn w:val="Fuentedeprrafopredeter"/>
    <w:rsid w:val="00FA62CD"/>
  </w:style>
  <w:style w:type="character" w:customStyle="1" w:styleId="nlmlpage">
    <w:name w:val="nlm_lpage"/>
    <w:basedOn w:val="Fuentedeprrafopredeter"/>
    <w:rsid w:val="00FA62CD"/>
  </w:style>
  <w:style w:type="character" w:styleId="Textoennegrita">
    <w:name w:val="Strong"/>
    <w:basedOn w:val="Fuentedeprrafopredeter"/>
    <w:uiPriority w:val="22"/>
    <w:qFormat/>
    <w:rsid w:val="00573909"/>
    <w:rPr>
      <w:b/>
      <w:bCs/>
    </w:rPr>
  </w:style>
  <w:style w:type="character" w:styleId="nfasis">
    <w:name w:val="Emphasis"/>
    <w:basedOn w:val="Fuentedeprrafopredeter"/>
    <w:uiPriority w:val="20"/>
    <w:qFormat/>
    <w:rsid w:val="00573909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65E28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A34A3A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etpbmemberposition">
    <w:name w:val="et_pb_member_position"/>
    <w:basedOn w:val="Normal"/>
    <w:rsid w:val="00A34A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DC55E8"/>
    <w:rPr>
      <w:rFonts w:asciiTheme="majorHAnsi" w:eastAsiaTheme="majorEastAsia" w:hAnsiTheme="majorHAnsi" w:cstheme="majorBidi"/>
      <w:b/>
      <w:bCs/>
      <w:color w:val="5B9BD5" w:themeColor="accent1"/>
      <w:lang w:val="es-MX"/>
    </w:rPr>
  </w:style>
  <w:style w:type="character" w:customStyle="1" w:styleId="icon-text-content">
    <w:name w:val="icon-text-content"/>
    <w:basedOn w:val="Fuentedeprrafopredeter"/>
    <w:rsid w:val="004D67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5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8193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31" w:color="414141"/>
            <w:right w:val="single" w:sz="6" w:space="31" w:color="414141"/>
          </w:divBdr>
          <w:divsChild>
            <w:div w:id="29649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12293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31" w:color="414141"/>
            <w:right w:val="single" w:sz="6" w:space="31" w:color="414141"/>
          </w:divBdr>
          <w:divsChild>
            <w:div w:id="1975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29638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16843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77228">
          <w:marLeft w:val="0"/>
          <w:marRight w:val="0"/>
          <w:marTop w:val="0"/>
          <w:marBottom w:val="0"/>
          <w:divBdr>
            <w:top w:val="single" w:sz="6" w:space="16" w:color="414141"/>
            <w:left w:val="single" w:sz="6" w:space="18" w:color="414141"/>
            <w:bottom w:val="single" w:sz="6" w:space="0" w:color="414141"/>
            <w:right w:val="single" w:sz="6" w:space="31" w:color="414141"/>
          </w:divBdr>
          <w:divsChild>
            <w:div w:id="163763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9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hrac-argentina@casafe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yperlink" Target="mailto:lucio.lemes@syngent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lezascba.com.ar/disertantes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35744A-4EC2-4E8A-9F7D-F533E793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2562</Words>
  <Characters>14095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solana chaves</dc:creator>
  <cp:lastModifiedBy>msburgos</cp:lastModifiedBy>
  <cp:revision>2</cp:revision>
  <cp:lastPrinted>2022-09-28T19:23:00Z</cp:lastPrinted>
  <dcterms:created xsi:type="dcterms:W3CDTF">2022-10-24T14:17:00Z</dcterms:created>
  <dcterms:modified xsi:type="dcterms:W3CDTF">2022-10-24T14:17:00Z</dcterms:modified>
</cp:coreProperties>
</file>