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E1" w:rsidRDefault="00651FE1" w:rsidP="00651FE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3F5697">
        <w:rPr>
          <w:b/>
          <w:sz w:val="32"/>
          <w:szCs w:val="32"/>
          <w:u w:val="single"/>
        </w:rPr>
        <w:t>Informe Jornada</w:t>
      </w:r>
      <w:r w:rsidR="003A55D9">
        <w:rPr>
          <w:b/>
          <w:sz w:val="32"/>
          <w:szCs w:val="32"/>
          <w:u w:val="single"/>
        </w:rPr>
        <w:t xml:space="preserve"> </w:t>
      </w:r>
      <w:r w:rsidR="00A73FBD">
        <w:rPr>
          <w:b/>
          <w:sz w:val="32"/>
          <w:szCs w:val="32"/>
          <w:u w:val="single"/>
        </w:rPr>
        <w:t xml:space="preserve">Presencial de </w:t>
      </w:r>
      <w:r w:rsidR="003A55D9">
        <w:rPr>
          <w:b/>
          <w:sz w:val="32"/>
          <w:szCs w:val="32"/>
          <w:u w:val="single"/>
        </w:rPr>
        <w:t>Caña de Azúcar</w:t>
      </w:r>
    </w:p>
    <w:p w:rsidR="003A55D9" w:rsidRPr="003F5697" w:rsidRDefault="003A55D9" w:rsidP="00651FE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Subestación Santa Ana</w:t>
      </w:r>
    </w:p>
    <w:p w:rsidR="00942487" w:rsidRDefault="0099272F" w:rsidP="00651FE1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1264920</wp:posOffset>
            </wp:positionH>
            <wp:positionV relativeFrom="paragraph">
              <wp:posOffset>78105</wp:posOffset>
            </wp:positionV>
            <wp:extent cx="3225800" cy="3260725"/>
            <wp:effectExtent l="133350" t="114300" r="146050" b="168275"/>
            <wp:wrapTight wrapText="bothSides">
              <wp:wrapPolygon edited="0">
                <wp:start x="-510" y="-757"/>
                <wp:lineTo x="-893" y="-505"/>
                <wp:lineTo x="-893" y="21579"/>
                <wp:lineTo x="-638" y="22589"/>
                <wp:lineTo x="22195" y="22589"/>
                <wp:lineTo x="22450" y="21705"/>
                <wp:lineTo x="22450" y="1514"/>
                <wp:lineTo x="22195" y="-757"/>
                <wp:lineTo x="-510" y="-757"/>
              </wp:wrapPolygon>
            </wp:wrapTight>
            <wp:docPr id="2" name="Imagen 2" descr="http://intranet.eeaoc.org.ar/wp-content/uploads/2021/10/c5bc60f6-f864-4045-ac02-84cbe12868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eeaoc.org.ar/wp-content/uploads/2021/10/c5bc60f6-f864-4045-ac02-84cbe12868b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8"/>
                    <a:stretch/>
                  </pic:blipFill>
                  <pic:spPr bwMode="auto">
                    <a:xfrm>
                      <a:off x="0" y="0"/>
                      <a:ext cx="3225800" cy="3260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42487" w:rsidRDefault="00942487" w:rsidP="00651FE1">
      <w:pPr>
        <w:jc w:val="center"/>
        <w:rPr>
          <w:b/>
          <w:sz w:val="26"/>
          <w:szCs w:val="26"/>
        </w:rPr>
      </w:pPr>
    </w:p>
    <w:p w:rsidR="00942487" w:rsidRDefault="00942487" w:rsidP="00651FE1">
      <w:pPr>
        <w:jc w:val="center"/>
        <w:rPr>
          <w:b/>
          <w:sz w:val="26"/>
          <w:szCs w:val="26"/>
        </w:rPr>
      </w:pPr>
    </w:p>
    <w:p w:rsidR="00942487" w:rsidRDefault="00942487" w:rsidP="00651FE1">
      <w:pPr>
        <w:jc w:val="center"/>
        <w:rPr>
          <w:b/>
          <w:sz w:val="26"/>
          <w:szCs w:val="26"/>
        </w:rPr>
      </w:pPr>
    </w:p>
    <w:p w:rsidR="00942487" w:rsidRDefault="00942487" w:rsidP="00651FE1">
      <w:pPr>
        <w:jc w:val="center"/>
        <w:rPr>
          <w:b/>
          <w:sz w:val="26"/>
          <w:szCs w:val="26"/>
        </w:rPr>
      </w:pPr>
    </w:p>
    <w:p w:rsidR="00942487" w:rsidRDefault="00942487" w:rsidP="00651FE1">
      <w:pPr>
        <w:jc w:val="center"/>
        <w:rPr>
          <w:b/>
          <w:sz w:val="26"/>
          <w:szCs w:val="26"/>
        </w:rPr>
      </w:pPr>
    </w:p>
    <w:p w:rsidR="00942487" w:rsidRDefault="00942487" w:rsidP="00651FE1">
      <w:pPr>
        <w:jc w:val="center"/>
        <w:rPr>
          <w:b/>
          <w:sz w:val="26"/>
          <w:szCs w:val="26"/>
        </w:rPr>
      </w:pPr>
    </w:p>
    <w:p w:rsidR="00942487" w:rsidRDefault="00942487" w:rsidP="00651FE1">
      <w:pPr>
        <w:jc w:val="center"/>
        <w:rPr>
          <w:b/>
          <w:sz w:val="26"/>
          <w:szCs w:val="26"/>
        </w:rPr>
      </w:pPr>
    </w:p>
    <w:p w:rsidR="008C5304" w:rsidRDefault="008C5304" w:rsidP="00651FE1">
      <w:pPr>
        <w:jc w:val="center"/>
        <w:rPr>
          <w:b/>
          <w:sz w:val="26"/>
          <w:szCs w:val="26"/>
        </w:rPr>
      </w:pPr>
    </w:p>
    <w:p w:rsidR="008C5304" w:rsidRDefault="008C5304" w:rsidP="00651FE1">
      <w:pPr>
        <w:jc w:val="center"/>
        <w:rPr>
          <w:b/>
          <w:sz w:val="26"/>
          <w:szCs w:val="26"/>
        </w:rPr>
      </w:pPr>
    </w:p>
    <w:p w:rsidR="008C5304" w:rsidRDefault="00651FE1" w:rsidP="006817C2">
      <w:pPr>
        <w:spacing w:after="100" w:afterAutospacing="1" w:line="240" w:lineRule="auto"/>
        <w:jc w:val="both"/>
        <w:rPr>
          <w:sz w:val="24"/>
          <w:szCs w:val="24"/>
        </w:rPr>
      </w:pPr>
      <w:r w:rsidRPr="00C917BE">
        <w:rPr>
          <w:sz w:val="24"/>
          <w:szCs w:val="24"/>
        </w:rPr>
        <w:t>El 2</w:t>
      </w:r>
      <w:r w:rsidR="008C5304">
        <w:rPr>
          <w:sz w:val="24"/>
          <w:szCs w:val="24"/>
        </w:rPr>
        <w:t>8</w:t>
      </w:r>
      <w:r w:rsidRPr="00C917BE">
        <w:rPr>
          <w:sz w:val="24"/>
          <w:szCs w:val="24"/>
        </w:rPr>
        <w:t xml:space="preserve"> de </w:t>
      </w:r>
      <w:r w:rsidR="008C5304">
        <w:rPr>
          <w:sz w:val="24"/>
          <w:szCs w:val="24"/>
        </w:rPr>
        <w:t>octubre de 2021</w:t>
      </w:r>
      <w:r w:rsidRPr="00C917BE">
        <w:rPr>
          <w:sz w:val="24"/>
          <w:szCs w:val="24"/>
        </w:rPr>
        <w:t xml:space="preserve"> se llevó a cabo en </w:t>
      </w:r>
      <w:r w:rsidR="008C5304">
        <w:rPr>
          <w:sz w:val="24"/>
          <w:szCs w:val="24"/>
        </w:rPr>
        <w:t xml:space="preserve">la Subestación Santa Ana de la EEAOC, </w:t>
      </w:r>
      <w:r w:rsidR="00640423">
        <w:rPr>
          <w:sz w:val="24"/>
          <w:szCs w:val="24"/>
        </w:rPr>
        <w:t xml:space="preserve">la primera </w:t>
      </w:r>
      <w:r w:rsidR="008C5304">
        <w:rPr>
          <w:sz w:val="24"/>
          <w:szCs w:val="24"/>
        </w:rPr>
        <w:t>Jorna</w:t>
      </w:r>
      <w:r w:rsidRPr="00C917BE">
        <w:rPr>
          <w:sz w:val="24"/>
          <w:szCs w:val="24"/>
        </w:rPr>
        <w:t>da</w:t>
      </w:r>
      <w:r w:rsidR="00640423">
        <w:rPr>
          <w:sz w:val="24"/>
          <w:szCs w:val="24"/>
        </w:rPr>
        <w:t xml:space="preserve"> de Actualización Técnica en Caña de Azúcar de carácter presencial desde 2019.</w:t>
      </w:r>
      <w:r w:rsidR="008C5304">
        <w:rPr>
          <w:sz w:val="24"/>
          <w:szCs w:val="24"/>
        </w:rPr>
        <w:t xml:space="preserve"> </w:t>
      </w:r>
      <w:r w:rsidRPr="00C917BE">
        <w:rPr>
          <w:sz w:val="24"/>
          <w:szCs w:val="24"/>
        </w:rPr>
        <w:t xml:space="preserve"> </w:t>
      </w:r>
      <w:r w:rsidR="00D02467">
        <w:rPr>
          <w:sz w:val="24"/>
          <w:szCs w:val="24"/>
        </w:rPr>
        <w:t xml:space="preserve">La misma fue organizada por </w:t>
      </w:r>
      <w:r w:rsidR="00640423">
        <w:rPr>
          <w:sz w:val="24"/>
          <w:szCs w:val="24"/>
        </w:rPr>
        <w:t>el P</w:t>
      </w:r>
      <w:r w:rsidR="008C5304">
        <w:rPr>
          <w:sz w:val="24"/>
          <w:szCs w:val="24"/>
        </w:rPr>
        <w:t xml:space="preserve">rograma Caña de Azúcar de la EEAOC </w:t>
      </w:r>
      <w:r w:rsidR="00640423">
        <w:rPr>
          <w:sz w:val="24"/>
          <w:szCs w:val="24"/>
        </w:rPr>
        <w:t xml:space="preserve">(Subprogramas Agronomía Y Mejoramiento) </w:t>
      </w:r>
      <w:r w:rsidR="008C5304">
        <w:rPr>
          <w:sz w:val="24"/>
          <w:szCs w:val="24"/>
        </w:rPr>
        <w:t xml:space="preserve">y las disertaciones estuvieron a cargo de </w:t>
      </w:r>
      <w:r w:rsidR="00640423">
        <w:rPr>
          <w:sz w:val="24"/>
          <w:szCs w:val="24"/>
        </w:rPr>
        <w:t xml:space="preserve">técnicos e </w:t>
      </w:r>
      <w:r w:rsidR="008C5304">
        <w:rPr>
          <w:sz w:val="24"/>
          <w:szCs w:val="24"/>
        </w:rPr>
        <w:t>investigadores de l</w:t>
      </w:r>
      <w:r w:rsidR="00640423">
        <w:rPr>
          <w:sz w:val="24"/>
          <w:szCs w:val="24"/>
        </w:rPr>
        <w:t>os subprogramas citados y de la Secció</w:t>
      </w:r>
      <w:r w:rsidR="008C5304">
        <w:rPr>
          <w:sz w:val="24"/>
          <w:szCs w:val="24"/>
        </w:rPr>
        <w:t xml:space="preserve">n </w:t>
      </w:r>
      <w:r w:rsidR="00640423">
        <w:rPr>
          <w:sz w:val="24"/>
          <w:szCs w:val="24"/>
        </w:rPr>
        <w:t>Economía y de</w:t>
      </w:r>
      <w:r w:rsidR="008C5304">
        <w:rPr>
          <w:sz w:val="24"/>
          <w:szCs w:val="24"/>
        </w:rPr>
        <w:t xml:space="preserve"> invitados del sector privado. </w:t>
      </w:r>
    </w:p>
    <w:p w:rsidR="008C5304" w:rsidRDefault="00651FE1" w:rsidP="006817C2">
      <w:pPr>
        <w:spacing w:after="100" w:afterAutospacing="1" w:line="240" w:lineRule="auto"/>
        <w:jc w:val="both"/>
        <w:rPr>
          <w:sz w:val="24"/>
          <w:szCs w:val="24"/>
        </w:rPr>
      </w:pPr>
      <w:r w:rsidRPr="00C917BE">
        <w:rPr>
          <w:sz w:val="24"/>
          <w:szCs w:val="24"/>
        </w:rPr>
        <w:t xml:space="preserve">Este encuentro contó con la presencia de alrededor de </w:t>
      </w:r>
      <w:r w:rsidR="008C5304">
        <w:rPr>
          <w:sz w:val="24"/>
          <w:szCs w:val="24"/>
        </w:rPr>
        <w:t>17</w:t>
      </w:r>
      <w:r w:rsidR="008862F4">
        <w:rPr>
          <w:sz w:val="24"/>
          <w:szCs w:val="24"/>
        </w:rPr>
        <w:t xml:space="preserve">0 </w:t>
      </w:r>
      <w:r w:rsidR="000D5671">
        <w:rPr>
          <w:sz w:val="24"/>
          <w:szCs w:val="24"/>
        </w:rPr>
        <w:t>asistentes,</w:t>
      </w:r>
      <w:r w:rsidR="008C5304">
        <w:rPr>
          <w:sz w:val="24"/>
          <w:szCs w:val="24"/>
        </w:rPr>
        <w:t xml:space="preserve"> entre los que se destacaron pequeños y medianos productores locales</w:t>
      </w:r>
      <w:r w:rsidR="000D5671">
        <w:rPr>
          <w:sz w:val="24"/>
          <w:szCs w:val="24"/>
        </w:rPr>
        <w:t xml:space="preserve"> </w:t>
      </w:r>
      <w:r w:rsidR="008C5304">
        <w:rPr>
          <w:sz w:val="24"/>
          <w:szCs w:val="24"/>
        </w:rPr>
        <w:t xml:space="preserve">y técnicos </w:t>
      </w:r>
      <w:r w:rsidR="00640423">
        <w:rPr>
          <w:sz w:val="24"/>
          <w:szCs w:val="24"/>
        </w:rPr>
        <w:t xml:space="preserve">y asesores </w:t>
      </w:r>
      <w:r w:rsidR="008C5304">
        <w:rPr>
          <w:sz w:val="24"/>
          <w:szCs w:val="24"/>
        </w:rPr>
        <w:t>del sector.</w:t>
      </w:r>
    </w:p>
    <w:p w:rsidR="007172AD" w:rsidRDefault="00D9432F" w:rsidP="006817C2">
      <w:p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Jornada inició con </w:t>
      </w:r>
      <w:r w:rsidR="003A55D9">
        <w:rPr>
          <w:sz w:val="24"/>
          <w:szCs w:val="24"/>
        </w:rPr>
        <w:t>unas palabras de bienvenida del Dr. Daniel Ploper, quien destacó la importancia de retomar las actividades presenciales para la difusión de nuestra tarea institucional. Luego, en el</w:t>
      </w:r>
      <w:r w:rsidR="00535BB6">
        <w:rPr>
          <w:sz w:val="24"/>
          <w:szCs w:val="24"/>
        </w:rPr>
        <w:t xml:space="preserve"> primer bloque se </w:t>
      </w:r>
      <w:r w:rsidR="007172AD">
        <w:rPr>
          <w:sz w:val="24"/>
          <w:szCs w:val="24"/>
        </w:rPr>
        <w:t>ofreció una</w:t>
      </w:r>
      <w:r>
        <w:rPr>
          <w:sz w:val="24"/>
          <w:szCs w:val="24"/>
        </w:rPr>
        <w:t xml:space="preserve"> visión general de l</w:t>
      </w:r>
      <w:r w:rsidR="008C5304">
        <w:rPr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 w:rsidR="008C5304">
        <w:rPr>
          <w:sz w:val="24"/>
          <w:szCs w:val="24"/>
        </w:rPr>
        <w:t>alternativas de fertilización nitrogenada</w:t>
      </w:r>
      <w:r w:rsidR="00640423">
        <w:rPr>
          <w:sz w:val="24"/>
          <w:szCs w:val="24"/>
        </w:rPr>
        <w:t xml:space="preserve"> y del uso complementario de </w:t>
      </w:r>
      <w:proofErr w:type="spellStart"/>
      <w:r w:rsidR="00640423">
        <w:rPr>
          <w:sz w:val="24"/>
          <w:szCs w:val="24"/>
        </w:rPr>
        <w:t>biofertilizantes</w:t>
      </w:r>
      <w:proofErr w:type="spellEnd"/>
      <w:r w:rsidR="00640423">
        <w:rPr>
          <w:sz w:val="24"/>
          <w:szCs w:val="24"/>
        </w:rPr>
        <w:t xml:space="preserve"> y </w:t>
      </w:r>
      <w:proofErr w:type="spellStart"/>
      <w:r w:rsidR="00640423">
        <w:rPr>
          <w:sz w:val="24"/>
          <w:szCs w:val="24"/>
        </w:rPr>
        <w:t>bioactivadores</w:t>
      </w:r>
      <w:proofErr w:type="spellEnd"/>
      <w:r w:rsidR="008C5304">
        <w:rPr>
          <w:sz w:val="24"/>
          <w:szCs w:val="24"/>
        </w:rPr>
        <w:t>, a cargo del Ing. Luis Alonso (Agronomía-EEAOC)</w:t>
      </w:r>
      <w:r w:rsidR="00640423">
        <w:rPr>
          <w:sz w:val="24"/>
          <w:szCs w:val="24"/>
        </w:rPr>
        <w:t xml:space="preserve"> y s</w:t>
      </w:r>
      <w:r w:rsidR="008C5304">
        <w:rPr>
          <w:sz w:val="24"/>
          <w:szCs w:val="24"/>
        </w:rPr>
        <w:t xml:space="preserve">eguidamente, la Ing. Virginia Paredes (Economía-EEAOC) realizó el análisis económico de </w:t>
      </w:r>
      <w:r w:rsidR="00640423">
        <w:rPr>
          <w:sz w:val="24"/>
          <w:szCs w:val="24"/>
        </w:rPr>
        <w:t xml:space="preserve">las citadas </w:t>
      </w:r>
      <w:r w:rsidR="008C5304">
        <w:rPr>
          <w:sz w:val="24"/>
          <w:szCs w:val="24"/>
        </w:rPr>
        <w:t xml:space="preserve">alternativas. Posteriormente, el Ing. Agustín Sánchez Ducca (Agronomía-EEAOC) se refirió al manejo </w:t>
      </w:r>
      <w:r w:rsidR="00640423">
        <w:rPr>
          <w:sz w:val="24"/>
          <w:szCs w:val="24"/>
        </w:rPr>
        <w:t xml:space="preserve">sustentable </w:t>
      </w:r>
      <w:r w:rsidR="008C5304">
        <w:rPr>
          <w:sz w:val="24"/>
          <w:szCs w:val="24"/>
        </w:rPr>
        <w:t xml:space="preserve">de malezas más recomendable para </w:t>
      </w:r>
      <w:r w:rsidR="00640423">
        <w:rPr>
          <w:sz w:val="24"/>
          <w:szCs w:val="24"/>
        </w:rPr>
        <w:t>distintas situaciones productivas</w:t>
      </w:r>
      <w:r w:rsidR="008C5304">
        <w:rPr>
          <w:sz w:val="24"/>
          <w:szCs w:val="24"/>
        </w:rPr>
        <w:t xml:space="preserve">. </w:t>
      </w:r>
    </w:p>
    <w:p w:rsidR="007172AD" w:rsidRDefault="007172AD" w:rsidP="003A55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una segunda parte</w:t>
      </w:r>
      <w:r w:rsidR="00846C3E">
        <w:rPr>
          <w:sz w:val="24"/>
          <w:szCs w:val="24"/>
        </w:rPr>
        <w:t xml:space="preserve"> se desarrollaron temas relacionados a</w:t>
      </w:r>
      <w:r>
        <w:rPr>
          <w:sz w:val="24"/>
          <w:szCs w:val="24"/>
        </w:rPr>
        <w:t xml:space="preserve">l manejo </w:t>
      </w:r>
      <w:r w:rsidR="003A55D9">
        <w:rPr>
          <w:sz w:val="24"/>
          <w:szCs w:val="24"/>
        </w:rPr>
        <w:t xml:space="preserve">varietal. El Dr. Santiago Ostengo (Mejoramiento-EEAOC) destacó la importancia de la diversificación varietal de los cañaverales, para luego dar lugar al Ing. </w:t>
      </w:r>
      <w:r w:rsidR="00640423">
        <w:rPr>
          <w:sz w:val="24"/>
          <w:szCs w:val="24"/>
        </w:rPr>
        <w:t>Aníbal</w:t>
      </w:r>
      <w:r w:rsidR="003A55D9">
        <w:rPr>
          <w:sz w:val="24"/>
          <w:szCs w:val="24"/>
        </w:rPr>
        <w:t xml:space="preserve"> Acevedo (Graneros S.A.) y al Sr. Santiago Moyano Paz (</w:t>
      </w:r>
      <w:proofErr w:type="spellStart"/>
      <w:r w:rsidR="003A55D9">
        <w:rPr>
          <w:sz w:val="24"/>
          <w:szCs w:val="24"/>
        </w:rPr>
        <w:t>Bulacio</w:t>
      </w:r>
      <w:proofErr w:type="spellEnd"/>
      <w:r w:rsidR="003A55D9">
        <w:rPr>
          <w:sz w:val="24"/>
          <w:szCs w:val="24"/>
        </w:rPr>
        <w:t xml:space="preserve"> </w:t>
      </w:r>
      <w:proofErr w:type="spellStart"/>
      <w:r w:rsidR="003A55D9">
        <w:rPr>
          <w:sz w:val="24"/>
          <w:szCs w:val="24"/>
        </w:rPr>
        <w:t>Argenti</w:t>
      </w:r>
      <w:proofErr w:type="spellEnd"/>
      <w:r w:rsidR="003A55D9">
        <w:rPr>
          <w:sz w:val="24"/>
          <w:szCs w:val="24"/>
        </w:rPr>
        <w:t xml:space="preserve"> S.A.) para que </w:t>
      </w:r>
      <w:r w:rsidR="00640423">
        <w:rPr>
          <w:sz w:val="24"/>
          <w:szCs w:val="24"/>
        </w:rPr>
        <w:t xml:space="preserve">comenten las estrategias y </w:t>
      </w:r>
      <w:r w:rsidR="00640423">
        <w:rPr>
          <w:sz w:val="24"/>
          <w:szCs w:val="24"/>
        </w:rPr>
        <w:lastRenderedPageBreak/>
        <w:t xml:space="preserve">proyecciones del </w:t>
      </w:r>
      <w:r w:rsidR="003A55D9">
        <w:rPr>
          <w:sz w:val="24"/>
          <w:szCs w:val="24"/>
        </w:rPr>
        <w:t>manejo varietal que realizan en sus respectivas empresas</w:t>
      </w:r>
      <w:r w:rsidR="00640423">
        <w:rPr>
          <w:sz w:val="24"/>
          <w:szCs w:val="24"/>
        </w:rPr>
        <w:t xml:space="preserve"> a fin de reducir la difusión de LCP 85-384 mediante la evaluación e incorporación </w:t>
      </w:r>
      <w:r w:rsidR="00A73FBD">
        <w:rPr>
          <w:sz w:val="24"/>
          <w:szCs w:val="24"/>
        </w:rPr>
        <w:t xml:space="preserve">progresiva </w:t>
      </w:r>
      <w:r w:rsidR="00640423">
        <w:rPr>
          <w:sz w:val="24"/>
          <w:szCs w:val="24"/>
        </w:rPr>
        <w:t>de los cultivares TUC liberados en los últimos años</w:t>
      </w:r>
      <w:r w:rsidR="003A55D9">
        <w:rPr>
          <w:sz w:val="24"/>
          <w:szCs w:val="24"/>
        </w:rPr>
        <w:t>.</w:t>
      </w:r>
    </w:p>
    <w:p w:rsidR="00381D08" w:rsidRDefault="00381D08" w:rsidP="00381D08">
      <w:pPr>
        <w:spacing w:after="0" w:line="240" w:lineRule="auto"/>
        <w:jc w:val="both"/>
        <w:rPr>
          <w:sz w:val="24"/>
          <w:szCs w:val="24"/>
        </w:rPr>
      </w:pPr>
    </w:p>
    <w:p w:rsidR="00F17FF2" w:rsidRDefault="00F17FF2" w:rsidP="006817C2">
      <w:p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Consideramos que este ev</w:t>
      </w:r>
      <w:r w:rsidR="00CF23FA">
        <w:rPr>
          <w:sz w:val="24"/>
          <w:szCs w:val="24"/>
        </w:rPr>
        <w:t>ento creó un ámbito donde el pequeño y mediano productor cañero, pud</w:t>
      </w:r>
      <w:r w:rsidR="00DD4042">
        <w:rPr>
          <w:sz w:val="24"/>
          <w:szCs w:val="24"/>
        </w:rPr>
        <w:t>o</w:t>
      </w:r>
      <w:r w:rsidR="00CF23FA">
        <w:rPr>
          <w:sz w:val="24"/>
          <w:szCs w:val="24"/>
        </w:rPr>
        <w:t xml:space="preserve"> expresar sus consultas e intereses, además de generar un espacio de actualización y acercamiento al manejo tecnológico actual del cultivo de la caña de azúcar.</w:t>
      </w:r>
    </w:p>
    <w:p w:rsidR="00DD4042" w:rsidRDefault="00DD4042" w:rsidP="006817C2">
      <w:pPr>
        <w:spacing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Destacamos el aporte económico realizado por los Ingenios La Providencia, Santa Rosa y Florida para el refrigerio que se compartió ese día. Además, agradecemos el gran esfuerzo y colaboración realizado por los integrantes del Subprograma Agronomía y Mejoramiento de Caña de Azúcar, al Ing. Pablo Medina y sus colaboradores de la Subestación Santa Ana, a la Sección Comunicaciones y a todos los que participaron en la organización de este evento. </w:t>
      </w:r>
    </w:p>
    <w:p w:rsidR="0011571E" w:rsidRDefault="0011571E" w:rsidP="006817C2">
      <w:pPr>
        <w:spacing w:after="100" w:afterAutospacing="1" w:line="240" w:lineRule="auto"/>
        <w:jc w:val="both"/>
        <w:rPr>
          <w:sz w:val="24"/>
          <w:szCs w:val="24"/>
        </w:rPr>
      </w:pPr>
    </w:p>
    <w:p w:rsidR="001D10F5" w:rsidRPr="00C917BE" w:rsidRDefault="0011571E" w:rsidP="005E3706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13335</wp:posOffset>
            </wp:positionV>
            <wp:extent cx="2784475" cy="1849120"/>
            <wp:effectExtent l="0" t="0" r="0" b="0"/>
            <wp:wrapTight wrapText="bothSides">
              <wp:wrapPolygon edited="0">
                <wp:start x="0" y="0"/>
                <wp:lineTo x="0" y="21363"/>
                <wp:lineTo x="21428" y="21363"/>
                <wp:lineTo x="21428" y="0"/>
                <wp:lineTo x="0" y="0"/>
              </wp:wrapPolygon>
            </wp:wrapTight>
            <wp:docPr id="7" name="Imagen 7" descr="\\SRYSIG10\Compartir\20211028-Jornada tecnica de caña-Santa Ana\DSC_7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RYSIG10\Compartir\20211028-Jornada tecnica de caña-Santa Ana\DSC_7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1FE1" w:rsidRDefault="005E3706" w:rsidP="00662EFE">
      <w:pPr>
        <w:tabs>
          <w:tab w:val="left" w:pos="720"/>
        </w:tabs>
        <w:jc w:val="both"/>
      </w:pPr>
      <w:r>
        <w:rPr>
          <w:sz w:val="24"/>
          <w:szCs w:val="24"/>
        </w:rPr>
        <w:t xml:space="preserve"> </w:t>
      </w:r>
      <w:r w:rsidR="00651FE1">
        <w:t xml:space="preserve">  </w:t>
      </w:r>
      <w:r w:rsidR="00662EFE">
        <w:tab/>
      </w:r>
    </w:p>
    <w:p w:rsidR="004556E6" w:rsidRDefault="0011571E" w:rsidP="00662EFE">
      <w:pPr>
        <w:tabs>
          <w:tab w:val="left" w:pos="720"/>
        </w:tabs>
        <w:jc w:val="both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-2814320</wp:posOffset>
            </wp:positionH>
            <wp:positionV relativeFrom="paragraph">
              <wp:posOffset>1678940</wp:posOffset>
            </wp:positionV>
            <wp:extent cx="2719070" cy="1805940"/>
            <wp:effectExtent l="0" t="0" r="5080" b="3810"/>
            <wp:wrapTight wrapText="bothSides">
              <wp:wrapPolygon edited="0">
                <wp:start x="0" y="0"/>
                <wp:lineTo x="0" y="21418"/>
                <wp:lineTo x="21489" y="21418"/>
                <wp:lineTo x="21489" y="0"/>
                <wp:lineTo x="0" y="0"/>
              </wp:wrapPolygon>
            </wp:wrapTight>
            <wp:docPr id="9" name="Imagen 9" descr="\\SRYSIG10\Compartir\20211028-Jornada tecnica de caña-Santa Ana\DSC_7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RYSIG10\Compartir\20211028-Jornada tecnica de caña-Santa Ana\DSC_74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45720</wp:posOffset>
            </wp:positionV>
            <wp:extent cx="2644775" cy="1756410"/>
            <wp:effectExtent l="0" t="0" r="3175" b="0"/>
            <wp:wrapTight wrapText="bothSides">
              <wp:wrapPolygon edited="0">
                <wp:start x="0" y="0"/>
                <wp:lineTo x="0" y="21319"/>
                <wp:lineTo x="21470" y="21319"/>
                <wp:lineTo x="21470" y="0"/>
                <wp:lineTo x="0" y="0"/>
              </wp:wrapPolygon>
            </wp:wrapTight>
            <wp:docPr id="10" name="Imagen 10" descr="\\SRYSIG10\Compartir\20211028-Jornada tecnica de caña-Santa Ana\DSC_7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RYSIG10\Compartir\20211028-Jornada tecnica de caña-Santa Ana\DSC_73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6E6" w:rsidRDefault="004556E6" w:rsidP="00662EFE">
      <w:pPr>
        <w:tabs>
          <w:tab w:val="left" w:pos="720"/>
        </w:tabs>
        <w:jc w:val="both"/>
      </w:pPr>
    </w:p>
    <w:p w:rsidR="004556E6" w:rsidRDefault="0011571E" w:rsidP="00662EFE">
      <w:pPr>
        <w:tabs>
          <w:tab w:val="left" w:pos="720"/>
        </w:tabs>
        <w:jc w:val="both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181610</wp:posOffset>
            </wp:positionV>
            <wp:extent cx="2687320" cy="1784350"/>
            <wp:effectExtent l="0" t="0" r="0" b="6350"/>
            <wp:wrapTight wrapText="bothSides">
              <wp:wrapPolygon edited="0">
                <wp:start x="0" y="0"/>
                <wp:lineTo x="0" y="21446"/>
                <wp:lineTo x="21437" y="21446"/>
                <wp:lineTo x="21437" y="0"/>
                <wp:lineTo x="0" y="0"/>
              </wp:wrapPolygon>
            </wp:wrapTight>
            <wp:docPr id="12" name="Imagen 12" descr="\\SRYSIG10\Compartir\20211028-Jornada tecnica de caña-Santa Ana\DSC_7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RYSIG10\Compartir\20211028-Jornada tecnica de caña-Santa Ana\DSC_74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571E" w:rsidRDefault="0011571E" w:rsidP="00662EFE">
      <w:pPr>
        <w:tabs>
          <w:tab w:val="left" w:pos="720"/>
        </w:tabs>
        <w:jc w:val="both"/>
      </w:pPr>
    </w:p>
    <w:p w:rsidR="0011571E" w:rsidRDefault="0011571E" w:rsidP="00662EFE">
      <w:pPr>
        <w:tabs>
          <w:tab w:val="left" w:pos="720"/>
        </w:tabs>
        <w:jc w:val="both"/>
      </w:pPr>
    </w:p>
    <w:p w:rsidR="0011571E" w:rsidRDefault="0011571E" w:rsidP="00662EFE">
      <w:pPr>
        <w:tabs>
          <w:tab w:val="left" w:pos="720"/>
        </w:tabs>
        <w:jc w:val="both"/>
      </w:pPr>
    </w:p>
    <w:p w:rsidR="004556E6" w:rsidRDefault="004556E6" w:rsidP="00662EFE">
      <w:pPr>
        <w:tabs>
          <w:tab w:val="left" w:pos="720"/>
        </w:tabs>
        <w:jc w:val="both"/>
      </w:pPr>
    </w:p>
    <w:p w:rsidR="004556E6" w:rsidRDefault="004556E6" w:rsidP="00662EFE">
      <w:pPr>
        <w:tabs>
          <w:tab w:val="left" w:pos="720"/>
        </w:tabs>
        <w:jc w:val="both"/>
      </w:pPr>
    </w:p>
    <w:sectPr w:rsidR="004556E6" w:rsidSect="00601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E1"/>
    <w:rsid w:val="000C37BD"/>
    <w:rsid w:val="000D5671"/>
    <w:rsid w:val="00104AB6"/>
    <w:rsid w:val="0011571E"/>
    <w:rsid w:val="00134717"/>
    <w:rsid w:val="001453CE"/>
    <w:rsid w:val="00150F02"/>
    <w:rsid w:val="00172EE3"/>
    <w:rsid w:val="001B1CFB"/>
    <w:rsid w:val="001D10F5"/>
    <w:rsid w:val="002206A2"/>
    <w:rsid w:val="0034162B"/>
    <w:rsid w:val="00381D08"/>
    <w:rsid w:val="0038288C"/>
    <w:rsid w:val="003A55D9"/>
    <w:rsid w:val="003F5697"/>
    <w:rsid w:val="004556E6"/>
    <w:rsid w:val="004562D9"/>
    <w:rsid w:val="004A4A8E"/>
    <w:rsid w:val="004C6B1B"/>
    <w:rsid w:val="00535BB6"/>
    <w:rsid w:val="00580270"/>
    <w:rsid w:val="005C2951"/>
    <w:rsid w:val="005E3706"/>
    <w:rsid w:val="006016C6"/>
    <w:rsid w:val="00604CC5"/>
    <w:rsid w:val="00640423"/>
    <w:rsid w:val="006452C7"/>
    <w:rsid w:val="00651FE1"/>
    <w:rsid w:val="00662EFE"/>
    <w:rsid w:val="006817C2"/>
    <w:rsid w:val="007172AD"/>
    <w:rsid w:val="00734E7B"/>
    <w:rsid w:val="00784639"/>
    <w:rsid w:val="00790E1A"/>
    <w:rsid w:val="007F6B76"/>
    <w:rsid w:val="00846C3E"/>
    <w:rsid w:val="008817E9"/>
    <w:rsid w:val="008862F4"/>
    <w:rsid w:val="008C5304"/>
    <w:rsid w:val="00942487"/>
    <w:rsid w:val="0099272F"/>
    <w:rsid w:val="00A73FBD"/>
    <w:rsid w:val="00AF084F"/>
    <w:rsid w:val="00B15281"/>
    <w:rsid w:val="00BB66E1"/>
    <w:rsid w:val="00C917BE"/>
    <w:rsid w:val="00CB0F0B"/>
    <w:rsid w:val="00CF23FA"/>
    <w:rsid w:val="00D02467"/>
    <w:rsid w:val="00D842E4"/>
    <w:rsid w:val="00D9432F"/>
    <w:rsid w:val="00DB1C46"/>
    <w:rsid w:val="00DD4042"/>
    <w:rsid w:val="00E41DBD"/>
    <w:rsid w:val="00E6331C"/>
    <w:rsid w:val="00EB41E2"/>
    <w:rsid w:val="00F17FF2"/>
    <w:rsid w:val="00F662F3"/>
    <w:rsid w:val="00F844BB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fleggio</dc:creator>
  <cp:lastModifiedBy>desconocido</cp:lastModifiedBy>
  <cp:revision>2</cp:revision>
  <dcterms:created xsi:type="dcterms:W3CDTF">2021-11-03T18:59:00Z</dcterms:created>
  <dcterms:modified xsi:type="dcterms:W3CDTF">2021-11-03T18:59:00Z</dcterms:modified>
</cp:coreProperties>
</file>